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891-A</w:t>
        <w:t xml:space="preserve">.  </w:t>
      </w:r>
      <w:r>
        <w:rPr>
          <w:b/>
        </w:rPr>
        <w:t xml:space="preserve">School subsidies withheld from delinquent municipalities</w:t>
      </w:r>
    </w:p>
    <w:p>
      <w:pPr>
        <w:jc w:val="both"/>
        <w:spacing w:before="100" w:after="100"/>
        <w:ind w:start="360"/>
        <w:ind w:firstLine="360"/>
      </w:pPr>
      <w:r>
        <w:rPr/>
      </w:r>
      <w:r>
        <w:rPr/>
      </w:r>
      <w:r>
        <w:t xml:space="preserve">When any state tax assessed upon any city, town or plantation remains unpaid, such city, town or plantation may be precluded from drawing from the Treasurer of State the school subsidy set apart for such city, town or plantation so long as such tax remains unpaid.</w:t>
      </w:r>
      <w:r>
        <w:t xml:space="preserve">  </w:t>
      </w:r>
      <w:r xmlns:wp="http://schemas.openxmlformats.org/drawingml/2010/wordprocessingDrawing" xmlns:w15="http://schemas.microsoft.com/office/word/2012/wordml">
        <w:rPr>
          <w:rFonts w:ascii="Arial" w:hAnsi="Arial" w:cs="Arial"/>
          <w:sz w:val="22"/>
          <w:szCs w:val="22"/>
        </w:rPr>
        <w:t xml:space="preserve">[PL 1973, c. 556,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§891-A. School subsidies withheld from delinquent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§891-A. SCHOOL SUBSIDIES WITHHELD FROM DELINQUENT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