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946-B</w:t>
        <w:t xml:space="preserve">.  </w:t>
      </w:r>
      <w:r>
        <w:rPr>
          <w:b/>
        </w:rPr>
        <w:t xml:space="preserve">Tax-acquired property and the restriction of title action</w:t>
      </w:r>
    </w:p>
    <w:p>
      <w:pPr>
        <w:jc w:val="both"/>
        <w:spacing w:before="100" w:after="0"/>
        <w:ind w:start="360"/>
        <w:ind w:firstLine="360"/>
      </w:pPr>
      <w:r>
        <w:rPr>
          <w:b/>
        </w:rPr>
        <w:t>1</w:t>
        <w:t xml:space="preserve">.  </w:t>
      </w:r>
      <w:r>
        <w:rPr>
          <w:b/>
        </w:rPr>
        <w:t xml:space="preserve">Tax liens recorded after October 13, 2014.</w:t>
        <w:t xml:space="preserve"> </w:t>
      </w:r>
      <w:r>
        <w:t xml:space="preserve"> </w:t>
      </w:r>
      <w:r>
        <w:t xml:space="preserve">Except as provided in </w:t>
      </w:r>
      <w:r>
        <w:t>section 946‑C</w:t>
      </w:r>
      <w:r>
        <w:t xml:space="preserve">, a person may not commence an action against the validity of a governmental taking of real estate for nonpayment of property taxes upon the expiration of a 5-year period immediately following the expiration of the period of redemption.  This subsection applies to a tax lien recorded after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§1 (AMD).]</w:t>
      </w:r>
    </w:p>
    <w:p>
      <w:pPr>
        <w:jc w:val="both"/>
        <w:spacing w:before="100" w:after="0"/>
        <w:ind w:start="360"/>
        <w:ind w:firstLine="360"/>
      </w:pPr>
      <w:r>
        <w:rPr>
          <w:b/>
        </w:rPr>
        <w:t>2</w:t>
        <w:t xml:space="preserve">.  </w:t>
      </w:r>
      <w:r>
        <w:rPr>
          <w:b/>
        </w:rPr>
        <w:t xml:space="preserve">Tax liens recorded after October 13, 1993 and on or before October 13, 2014.</w:t>
        <w:t xml:space="preserve"> </w:t>
      </w:r>
      <w:r>
        <w:t xml:space="preserve"> </w:t>
      </w:r>
      <w:r>
        <w:t xml:space="preserve">A person may not commence an action against the validity of a governmental taking of real estate for nonpayment of property taxes after the earlier of the expiration of a 15-year period immediately following the expiration of the period of redemption and October 13, 2019.  This subsection applies to a tax lien recorded after October 13, 1993 and on or before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3</w:t>
        <w:t xml:space="preserve">.  </w:t>
      </w:r>
      <w:r>
        <w:rPr>
          <w:b/>
        </w:rPr>
        <w:t xml:space="preserve">Tax liens recorded on or before October 13, 1993.</w:t>
        <w:t xml:space="preserve"> </w:t>
      </w:r>
      <w:r>
        <w:t xml:space="preserve"> </w:t>
      </w:r>
      <w:r>
        <w:t xml:space="preserve">For a tax lien recorded on or before October 13, 1993, a person must commence an action against its validity no later than 15 years after the expiration of the period of redemption or no later than July 1, 1997,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4</w:t>
        <w:t xml:space="preserve">.  </w:t>
      </w:r>
      <w:r>
        <w:rPr>
          <w:b/>
        </w:rPr>
        <w:t xml:space="preserve">Disability or lack of knowledge.</w:t>
        <w:t xml:space="preserve"> </w:t>
      </w:r>
      <w:r>
        <w:t xml:space="preserve"> </w:t>
      </w:r>
      <w:r>
        <w:t xml:space="preserve">Disability or lack of knowledge of any kind does not suspend or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 PL 2021,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§946-B. Tax-acquired property and the restriction of title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§946-B. Tax-acquired property and the restriction of title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§946-B. TAX-ACQUIRED PROPERTY AND THE RESTRICTION OF TITLE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