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Additional provisions--Article XIII</w:t>
      </w:r>
    </w:p>
    <w:p>
      <w:pPr>
        <w:jc w:val="both"/>
        <w:spacing w:before="100" w:after="100"/>
        <w:ind w:start="360"/>
        <w:ind w:firstLine="360"/>
      </w:pPr>
      <w:r>
        <w:rPr/>
      </w:r>
      <w:r>
        <w:rPr/>
      </w:r>
      <w:r>
        <w:t xml:space="preserve">This compact does not authorize or permit the use of military force by the National Guard of a state at any place outside that state in any emergency for which the President is authorized by law to call the militia into federal service or for any purpose for which the use of the Army or the Air Force would in the absence of express statutory authorization be prohibited under 18 United States Code, </w:t>
      </w:r>
      <w:r>
        <w:t>Section 1385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§933. Additional provisions--Article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Additional provisions--Article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§933. ADDITIONAL PROVISIONS--ARTICLE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