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1037</w:t>
        <w:t xml:space="preserve">.  </w:t>
      </w:r>
      <w:r>
        <w:rPr>
          <w:b/>
        </w:rPr>
        <w:t xml:space="preserve">Coordination with municipal planning; applicable to all sewer districts</w:t>
      </w:r>
    </w:p>
    <w:p>
      <w:pPr>
        <w:jc w:val="both"/>
        <w:spacing w:before="100" w:after="100"/>
        <w:ind w:start="360"/>
        <w:ind w:firstLine="360"/>
      </w:pPr>
      <w:r>
        <w:rPr/>
      </w:r>
      <w:r>
        <w:rPr/>
      </w:r>
      <w:r>
        <w:t xml:space="preserve">The following provisions facilitate coordination of municipal planning and sewer extension planning.</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360"/>
        <w:ind w:firstLine="360"/>
      </w:pPr>
      <w:r>
        <w:rPr>
          <w:b/>
        </w:rPr>
        <w:t>1</w:t>
        <w:t xml:space="preserve">.  </w:t>
      </w:r>
      <w:r>
        <w:rPr>
          <w:b/>
        </w:rPr>
        <w:t xml:space="preserve">Growth management.</w:t>
        <w:t xml:space="preserve"> </w:t>
      </w:r>
      <w:r>
        <w:t xml:space="preserve"> </w:t>
      </w:r>
      <w:r>
        <w:t xml:space="preserve">The trustees of a sewer district shall cooperate with municipal officials in the development of municipal growth management and other land use plans and ordinances.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0"/>
        <w:ind w:start="360"/>
        <w:ind w:firstLine="360"/>
      </w:pPr>
      <w:r>
        <w:rPr>
          <w:b/>
        </w:rPr>
        <w:t>2</w:t>
        <w:t xml:space="preserve">.  </w:t>
      </w:r>
      <w:r>
        <w:rPr>
          <w:b/>
        </w:rPr>
        <w:t xml:space="preserve">Development that affects the district.</w:t>
        <w:t xml:space="preserve"> </w:t>
      </w:r>
      <w:r>
        <w:t xml:space="preserve"> </w:t>
      </w:r>
      <w:r>
        <w:t xml:space="preserve">Municipal officers shall cooperate with the trustees of a sewer district during the consideration of development applications that may affect the operations of the sewer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100"/>
        <w:ind w:start="360"/>
        <w:ind w:firstLine="360"/>
      </w:pPr>
      <w:r>
        <w:rPr/>
      </w:r>
      <w:r>
        <w:rPr/>
      </w:r>
      <w:r>
        <w:t xml:space="preserve">This section is deemed to be incorporated into the private and special laws governing a sewer district, and any part of a sewer district charter not in conformity with this section is void, unless the sewer district's charter expressly references this section or former section 1252, subsection 9 and specifically provides that this section or former section 1252, subsection 9 does not apply.</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§1037. Coordination with municipal planning; applicable to all sewer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§1037. Coordination with municipal planning; applicable to all sewer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§1037. COORDINATION WITH MUNICIPAL PLANNING; APPLICABLE TO ALL SEWER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