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Governance of sewer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1987, c. 490, §C17 (AMD).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Governance of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Governance of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§1253. GOVERNANCE OF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