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360"/>
        <w:ind w:firstLine="360"/>
      </w:pPr>
      <w:r>
        <w:rPr>
          <w:b/>
        </w:rPr>
        <w:t>1</w:t>
        <w:t xml:space="preserve">.  </w:t>
      </w:r>
      <w:r>
        <w:rPr>
          <w:b/>
        </w:rPr>
        <w:t xml:space="preserve">Area studies, for high-level radioactive waste.</w:t>
        <w:t xml:space="preserve"> </w:t>
      </w:r>
      <w:r>
        <w:t xml:space="preserve"> </w:t>
      </w:r>
      <w:r>
        <w:t xml:space="preserve">"Area studies," for high-level radioactive waste, means the study of areas with potentially acceptable sites using available geophysical, geologic, geochemical, hydrologic and other information; and additional geological reconnaissance and field work, including geophysical testing, preliminary borings and excavation as necessary to assess whether site characterization should be undertaken for any sites within the area.  Area studies also include socioeconomic and environmental studies and preparation of any environmental assessment relating to the suitability of the site for nomination for site characterization.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tailings or waste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3-A</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§7 (RP).]</w:t>
      </w:r>
    </w:p>
    <w:p>
      <w:pPr>
        <w:jc w:val="both"/>
        <w:spacing w:before="100" w:after="0"/>
        <w:ind w:start="360"/>
        <w:ind w:firstLine="360"/>
      </w:pPr>
      <w:r>
        <w:rPr>
          <w:b/>
        </w:rPr>
        <w:t>4</w:t>
        <w:t xml:space="preserve">.  </w:t>
      </w:r>
      <w:r>
        <w:rPr>
          <w:b/>
        </w:rPr>
        <w:t xml:space="preserve">Decommissioning a nuclear power plant.</w:t>
        <w:t xml:space="preserve"> </w:t>
      </w:r>
      <w:r>
        <w:t xml:space="preserve"> </w:t>
      </w:r>
      <w:r>
        <w:t xml:space="preserve">"Decommissioning a nuclear power plant"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5</w:t>
        <w:t xml:space="preserve">.  </w:t>
      </w:r>
      <w:r>
        <w:rPr>
          <w:b/>
        </w:rPr>
        <w:t xml:space="preserve">Environmental impact statement.</w:t>
        <w:t xml:space="preserve"> </w:t>
      </w:r>
      <w:r>
        <w:t xml:space="preserve"> </w:t>
      </w:r>
      <w:r>
        <w:t xml:space="preserve">"Environmental impact statement" means any document prepared pursuant to or in compliance with the requirements of the United States National Environmental Policy Act of 1969, Section 102(2)(c), 83 Stat. 852,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7</w:t>
        <w:t xml:space="preserve">.  </w:t>
      </w:r>
      <w:r>
        <w:rPr>
          <w:b/>
        </w:rPr>
        <w:t xml:space="preserve">High-level radioactive waste disposal.</w:t>
        <w:t xml:space="preserve"> </w:t>
      </w:r>
      <w:r>
        <w:t xml:space="preserve"> </w:t>
      </w:r>
      <w:r>
        <w:t xml:space="preserve">"High-level radioactive waste disposal" means the emplacement in a repository of high-level radioactive waste, spent nuclear fuel or other highly radioactive material with no foreseeable intent of recovery, whether or not that emplacement permits the recovery of that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8</w:t>
        <w:t xml:space="preserve">.  </w:t>
      </w:r>
      <w:r>
        <w:rPr>
          <w:b/>
        </w:rPr>
        <w:t xml:space="preserve">High-level radioactive waste repository or repository.</w:t>
        <w:t xml:space="preserve"> </w:t>
      </w:r>
      <w:r>
        <w:t xml:space="preserve"> </w:t>
      </w:r>
      <w:r>
        <w:t xml:space="preserve">"High-level radioactive waste repository" or "repository" means any system licensed by the United States Nuclear Regulatory Commission that is intended to be used for, or may be used for, the permanent deep geologic disposal of high-level radioactive waste and spent nuclear fuel, whether or not the system is designed to permit the recovery, for a limited period during initial operation, of any materials placed in the system.  This term includes both surface and subsurface areas at which high-level radioactive waste and spent nuclear fuel handling activities are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9</w:t>
        <w:t xml:space="preserve">.  </w:t>
      </w:r>
      <w:r>
        <w:rPr>
          <w:b/>
        </w:rPr>
        <w:t xml:space="preserve">High-level radioactive waste storage.</w:t>
        <w:t xml:space="preserve"> </w:t>
      </w:r>
      <w:r>
        <w:t xml:space="preserve"> </w:t>
      </w:r>
      <w:r>
        <w:t xml:space="preserve">"High-level radioactive waste storage" means retention of high-level radioactive waste, spent nuclear fuel, or transuranic waste with the intent to recover that waste or fuel for subsequent use, processing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10</w:t>
        <w:t xml:space="preserve">.  </w:t>
      </w:r>
      <w:r>
        <w:rPr>
          <w:b/>
        </w:rPr>
        <w:t xml:space="preserve">License.</w:t>
        <w:t xml:space="preserve"> </w:t>
      </w:r>
      <w:r>
        <w:t xml:space="preserve"> </w:t>
      </w:r>
      <w:r>
        <w:t xml:space="preserve">"License" means a federal or state license, issued to a named person upon application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11</w:t>
        <w:t xml:space="preserve">.  </w:t>
      </w:r>
      <w:r>
        <w:rPr>
          <w:b/>
        </w:rPr>
        <w:t xml:space="preserve">Low-level radioactive waste.</w:t>
        <w:t xml:space="preserve"> </w:t>
      </w:r>
      <w:r>
        <w:t xml:space="preserve"> </w:t>
      </w:r>
      <w:r>
        <w:t xml:space="preserve">"Low-level radioactive waste" means radioactive material that is not high-level radioactive waste, spent nuclear fuel, transuranic waste or by-product material, as defined in the United States Code, Title 42, Section 2014(e)(2), the Atomic Energy Act of 1954, Section 11(e)(2); and that the United States Nuclear Regulatory Commission, consistent with existing law, classifies as low-level radioactive waste.  Low-level radioactive waste also includes any radioactive material that is generated through the production of nuclear power and that the United States Nuclear Regulatory Commission classified as low-level radioactive waste as of January 1, 1989, but which may be classified as below regulatory concern after that date.</w:t>
      </w:r>
    </w:p>
    <w:p>
      <w:pPr>
        <w:jc w:val="both"/>
        <w:spacing w:before="100" w:after="0"/>
        <w:ind w:start="720"/>
      </w:pPr>
      <w:r>
        <w:rPr/>
        <w:t>A</w:t>
        <w:t xml:space="preserve">.  </w:t>
      </w:r>
      <w:r>
        <w:rPr/>
      </w:r>
      <w:r>
        <w:t xml:space="preserve">"Low-level radioactive waste" does not include radioactive material remaining at the site of a decommissioned nuclear power plant if the following enhanced state standards are met, as determined by the department:</w:t>
      </w:r>
    </w:p>
    <w:p>
      <w:pPr>
        <w:jc w:val="both"/>
        <w:spacing w:before="100" w:after="0"/>
        <w:ind w:start="1080"/>
      </w:pPr>
      <w:r>
        <w:rPr/>
        <w:t>(</w:t>
        <w:t>1</w:t>
        <w:t xml:space="preserve">)  </w:t>
      </w:r>
      <w:r>
        <w:rPr/>
      </w:r>
      <w:r>
        <w:t xml:space="preserve">The site has been determined by the United States Nuclear Regulatory Commission to meet the criteria for release under 10 Code of Federal Regulations, Part 20 pursuant to a license termination plan approved by that commission;</w:t>
      </w:r>
    </w:p>
    <w:p>
      <w:pPr>
        <w:jc w:val="both"/>
        <w:spacing w:before="100" w:after="0"/>
        <w:ind w:start="1080"/>
      </w:pPr>
      <w:r>
        <w:rPr/>
        <w:t>(</w:t>
        <w:t>2</w:t>
        <w:t xml:space="preserve">)  </w:t>
      </w:r>
      <w:r>
        <w:rPr/>
      </w:r>
      <w:r>
        <w:t xml:space="preserve">The site is not used for the disposal of radioactive material generated by a facility other than the nuclear power plant;</w:t>
      </w:r>
    </w:p>
    <w:p>
      <w:pPr>
        <w:jc w:val="both"/>
        <w:spacing w:before="100" w:after="0"/>
        <w:ind w:start="1080"/>
      </w:pPr>
      <w:r>
        <w:rPr/>
        <w:t>(</w:t>
        <w:t>3</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w:t>
      </w:r>
    </w:p>
    <w:p>
      <w:pPr>
        <w:jc w:val="both"/>
        <w:spacing w:before="100" w:after="0"/>
        <w:ind w:start="1080"/>
      </w:pPr>
      <w:r>
        <w:rPr/>
        <w:t>(</w:t>
        <w:t>4</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 and</w:t>
      </w:r>
    </w:p>
    <w:p>
      <w:pPr>
        <w:jc w:val="both"/>
        <w:spacing w:before="100" w:after="0"/>
        <w:ind w:start="1080"/>
      </w:pPr>
      <w:r>
        <w:rPr/>
        <w:t>(</w:t>
        <w:t>5</w:t>
        <w:t xml:space="preserve">)  </w:t>
      </w:r>
      <w:r>
        <w:rPr/>
      </w:r>
      <w:r>
        <w:t xml:space="preserve">Any construction demolition debris, including concrete, disposed of at the site qualifies for unrestricted use within the limits specified in Table 1 in the 1974 United States Atomic Energy Commission Regulatory Guide 1.86.  Below-grade, intact structures, including, but not limited to, slabs, walls and foundations, are not considered construction demolition debris for purposes of this subparagraph but are subject to the provisions of subparagraphs (1) to (4).</w:t>
      </w:r>
    </w:p>
    <w:p>
      <w:pPr>
        <w:jc w:val="both"/>
        <w:spacing w:before="100" w:after="0"/>
        <w:ind w:start="720"/>
      </w:pPr>
      <w:r>
        <w:rPr/>
      </w:r>
      <w:r>
        <w:rPr/>
      </w:r>
      <w:r>
        <w:t xml:space="preserve">A nuclear facility owner shall demonstrate compliance with subparagraphs (1) to (4)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720"/>
      </w:pPr>
      <w:r>
        <w:rPr/>
      </w:r>
      <w:r>
        <w:rPr/>
      </w:r>
      <w:r>
        <w:t xml:space="preserve">In order to determine compliance with subparagraphs (1) to (4), the department may require appropriate testing and analysis, including, but not limited to, analysis of the effectiveness and integrity of engineering controls.</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p>
    <w:p>
      <w:pPr>
        <w:jc w:val="both"/>
        <w:spacing w:before="100" w:after="0"/>
        <w:ind w:start="1080"/>
      </w:pPr>
      <w:r>
        <w:rPr/>
        <w:t>(</w:t>
        <w:t>2</w:t>
        <w:t xml:space="preserve">)  </w:t>
      </w:r>
      <w:r>
        <w:rPr/>
      </w:r>
      <w:r>
        <w:t xml:space="preserve">"Critical group" means the group of individuals reasonably expected to receive the greatest exposure to residual radioactivity for any applicable set of circumstances.</w:t>
      </w:r>
    </w:p>
    <w:p>
      <w:pPr>
        <w:jc w:val="both"/>
        <w:spacing w:before="100" w:after="0"/>
        <w:ind w:start="1080"/>
      </w:pPr>
      <w:r>
        <w:rPr/>
        <w:t>(</w:t>
        <w:t>3</w:t>
        <w:t xml:space="preserve">)  </w:t>
      </w:r>
      <w:r>
        <w:rPr/>
      </w:r>
      <w:r>
        <w:t xml:space="preserve">"Nuclear facility owner" means the owner of a nuclear power plant or decommissioned nuclear power plant in the State.</w:t>
      </w:r>
    </w:p>
    <w:p>
      <w:pPr>
        <w:jc w:val="both"/>
        <w:spacing w:before="100" w:after="0"/>
        <w:ind w:start="1080"/>
      </w:pPr>
      <w:r>
        <w:rPr/>
        <w:t>(</w:t>
        <w:t>4</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741, §1 (AMD).]</w:t>
      </w:r>
    </w:p>
    <w:p>
      <w:pPr>
        <w:jc w:val="both"/>
        <w:spacing w:before="100" w:after="0"/>
        <w:ind w:start="360"/>
        <w:ind w:firstLine="360"/>
      </w:pPr>
      <w:r>
        <w:rPr>
          <w:b/>
        </w:rPr>
        <w:t>12</w:t>
        <w:t xml:space="preserve">.  </w:t>
      </w:r>
      <w:r>
        <w:rPr>
          <w:b/>
        </w:rPr>
        <w:t xml:space="preserve">Low-level radioactive waste disposal facility.</w:t>
        <w:t xml:space="preserve"> </w:t>
      </w:r>
      <w:r>
        <w:t xml:space="preserve"> </w:t>
      </w:r>
      <w:r>
        <w:t xml:space="preserve">"Low-level radioactive waste disposal facility" means a facility for the isolation of low-level radioactive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13</w:t>
        <w:t xml:space="preserve">.  </w:t>
      </w:r>
      <w:r>
        <w:rPr>
          <w:b/>
        </w:rPr>
        <w:t xml:space="preserve">Low-level radioactive waste generator.</w:t>
        <w:t xml:space="preserve"> </w:t>
      </w:r>
      <w:r>
        <w:t xml:space="preserve"> </w:t>
      </w:r>
      <w:r>
        <w:t xml:space="preserve">"Low-level radioactive waste generator" means a person who produces or processes low-level radioactive waste, whether or not that waste is shipped off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14</w:t>
        <w:t xml:space="preserve">.  </w:t>
      </w:r>
      <w:r>
        <w:rPr>
          <w:b/>
        </w:rPr>
        <w:t xml:space="preserve">Low-level radioactive waste licensee or low-level waste licensee.</w:t>
        <w:t xml:space="preserve"> </w:t>
      </w:r>
      <w:r>
        <w:t xml:space="preserve"> </w:t>
      </w:r>
      <w:r>
        <w:t xml:space="preserve">"Low-level radioactive waste licensee" or "low-level waste licensee" means any person licensed by the State or Federal Government to generate, treat, store or dispose of low-level radioactive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15</w:t>
        <w:t xml:space="preserve">.  </w:t>
      </w:r>
      <w:r>
        <w:rPr>
          <w:b/>
        </w:rPr>
        <w:t xml:space="preserve">Low-level radioactive waste storage facility.</w:t>
        <w:t xml:space="preserve"> </w:t>
      </w:r>
      <w:r>
        <w:t xml:space="preserve"> </w:t>
      </w:r>
      <w:r>
        <w:t xml:space="preserve">"Low-level radioactive waste storage facility" means any facility for storage of low-level radioactive waste, except for temporary on-site storage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16</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17</w:t>
        <w:t xml:space="preserve">.  </w:t>
      </w:r>
      <w:r>
        <w:rPr>
          <w:b/>
        </w:rPr>
        <w:t xml:space="preserve">Site characterization, for high-level radioactive waste.</w:t>
        <w:t xml:space="preserve"> </w:t>
      </w:r>
      <w:r>
        <w:t xml:space="preserve"> </w:t>
      </w:r>
      <w:r>
        <w:t xml:space="preserve">"Site characterization," for high-level radioactive waste, means:</w:t>
      </w:r>
    </w:p>
    <w:p>
      <w:pPr>
        <w:jc w:val="both"/>
        <w:spacing w:before="100" w:after="0"/>
        <w:ind w:start="720"/>
      </w:pPr>
      <w:r>
        <w:rPr/>
        <w:t>A</w:t>
        <w:t xml:space="preserve">.  </w:t>
      </w:r>
      <w:r>
        <w:rPr/>
      </w:r>
      <w:r>
        <w:t xml:space="preserve">Siting research facilities with respect to a test and evaluation facility at a candidate site;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Activities, whether in the laboratory or in the field, undertaken to establish the geologic condition and the ranges of the parameters of a candidate site relevant to the location of a repository, including borings, surface excavations, excavations of exploratory shafts, limited subsurface lateral excavations and borings, and in situ testing needed to evaluate the suitability of a candidate site for the location of a repository, but not including preliminary borings and geophysical testing needed to assess whether site characterization should be undertaken.</w:t>
      </w:r>
      <w:r>
        <w:t xml:space="preserve">  </w:t>
      </w:r>
      <w:r xmlns:wp="http://schemas.openxmlformats.org/drawingml/2010/wordprocessingDrawing" xmlns:w15="http://schemas.microsoft.com/office/word/2012/wordml">
        <w:rPr>
          <w:rFonts w:ascii="Arial" w:hAnsi="Arial" w:cs="Arial"/>
          <w:sz w:val="22"/>
          <w:szCs w:val="22"/>
        </w:rPr>
        <w:t xml:space="preserve">[PL 1989, c. 502, Pt. B,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§52 (AMD).]</w:t>
      </w:r>
    </w:p>
    <w:p>
      <w:pPr>
        <w:jc w:val="both"/>
        <w:spacing w:before="100" w:after="100"/>
        <w:ind w:start="360"/>
        <w:ind w:firstLine="360"/>
      </w:pPr>
      <w:r>
        <w:rPr>
          <w:b/>
        </w:rPr>
        <w:t>18</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19</w:t>
        <w:t xml:space="preserve">.  </w:t>
      </w:r>
      <w:r>
        <w:rPr>
          <w:b/>
        </w:rPr>
        <w:t xml:space="preserve">Source material mill tailings.</w:t>
        <w:t xml:space="preserve"> </w:t>
      </w:r>
      <w:r>
        <w:t xml:space="preserve"> </w:t>
      </w:r>
      <w:r>
        <w:t xml:space="preserve">"Source material mill tailings" means the tailings or waste produced by the extraction or concentration of uranium or thorium from any ore processed primarily for its source material content, including discrete surface waste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20</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21</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22</w:t>
        <w:t xml:space="preserve">.  </w:t>
      </w:r>
      <w:r>
        <w:rPr>
          <w:b/>
        </w:rPr>
        <w:t xml:space="preserve">Transuranic waste.</w:t>
        <w:t xml:space="preserve"> </w:t>
      </w:r>
      <w:r>
        <w:t xml:space="preserve"> </w:t>
      </w:r>
      <w:r>
        <w:t xml:space="preserve">"Transuranic waste" means radioactive waste containing alpha-emitting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309, §5 (AMD). PL 1985, c. 737, §A114 (AMD). PL 1989, c. 461, §1 (AMD). PL 1989, c. 502, §B52 (AMD). PL 1993, c. 664, §13 (AMD). PL 1999, c. 741, §1 (AMD). PL 2011, c. 691,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