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Interpretation and purpose</w:t>
      </w:r>
    </w:p>
    <w:p>
      <w:pPr>
        <w:jc w:val="both"/>
        <w:spacing w:before="100" w:after="100"/>
        <w:ind w:start="360"/>
        <w:ind w:firstLine="360"/>
      </w:pPr>
      <w:r>
        <w:rPr/>
      </w:r>
      <w:r>
        <w:rPr/>
      </w:r>
      <w:r>
        <w:t xml:space="preserve">The form and contents of such compact are as set forth in this subchapter and the effect of its provisions shall be interpreted and administered in conformity with this subchapter. </w:t>
      </w:r>
    </w:p>
    <w:p xmlns:wp="http://schemas.openxmlformats.org/drawingml/2010/wordprocessingDrawing" xmlns:w15="http://schemas.microsoft.com/office/word/2012/wordml">
      <w:pPr>
        <w:spacing w:before="100" w:after="100"/>
        <w:ind w:start="360"/>
        <w:ind w:firstLine="360"/>
        <w:jc w:val="center"/>
      </w:pPr>
      <w:r>
        <w:t xml:space="preserve">New England Interstate Water Pollution Control Compact</w:t>
      </w:r>
      <w:r>
        <w:t xml:space="preserve">  </w:t>
      </w:r>
      <w:r>
        <w:rPr>
          <w:rFonts w:ascii="Arial" w:hAnsi="Arial" w:cs="Arial"/>
          <w:sz w:val="22"/>
          <w:szCs w:val="22"/>
        </w:rPr>
        <w:t xml:space="preserve"/>
      </w:r>
    </w:p>
    <w:p>
      <w:pPr>
        <w:jc w:val="both"/>
        <w:spacing w:before="100" w:after="100"/>
        <w:ind w:start="360"/>
        <w:ind w:firstLine="360"/>
      </w:pPr>
      <w:r>
        <w:rPr/>
      </w:r>
      <w:r>
        <w:rPr/>
      </w:r>
      <w:r>
        <w:t xml:space="preserve">Whereas, the growth of population and the development of the territory of the New England states has resulted in serious pollution of certain interstate streams, ponds and lakes, and of tidal waters ebbing and flowing past the boundaries of 2 or more states; and</w:t>
      </w:r>
    </w:p>
    <w:p>
      <w:pPr>
        <w:jc w:val="both"/>
        <w:spacing w:before="100" w:after="100"/>
        <w:ind w:start="360"/>
        <w:ind w:firstLine="360"/>
      </w:pPr>
      <w:r>
        <w:rPr/>
      </w:r>
      <w:r>
        <w:rPr/>
      </w:r>
      <w:r>
        <w:t xml:space="preserve">Whereas, such pollution constitutes a menace to the health, welfare and economic prosperity of the people living in such area; and</w:t>
      </w:r>
    </w:p>
    <w:p>
      <w:pPr>
        <w:jc w:val="both"/>
        <w:spacing w:before="100" w:after="100"/>
        <w:ind w:start="360"/>
        <w:ind w:firstLine="360"/>
      </w:pPr>
      <w:r>
        <w:rPr/>
      </w:r>
      <w:r>
        <w:rPr/>
      </w:r>
      <w:r>
        <w:t xml:space="preserve">Whereas, the abatement of existing pollution and the control of future pollution in the interstate waters of the New England area are of prime importance to the people and can best be accomplished through the cooperation of the New England states in the establishment of an interstate agency to work with the states in the field of pollution abatement; now, therefore, the states of Connecticut, Maine, Massachusetts, New Hampshire, Rhode Island and Vermont do agree and are bound as provided in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Interpretation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Interpretation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§536. INTERPRETATION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