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570-A</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1989, c. 865, §§18,24,25 (AMD). PL 1989, c. 890, §§A40,B151 (AMD). PL 1991, c. 66, §A32 (RPR). PL 1991, c. 817, §31 (AMD). PL 1993, c. 355, §24 (AMD). PL 1997, c. 374, §10 (AMD). PL 1997, c. 374, §14 (AFF). PL 1997, c. 424, §B9 (AMD). PL 2003, c. 245, §15 (AMD). PL 2009, c. 319, §18 (AMD). PL 2015, c. 319,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§570-A. Budget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§570-A. Budget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§570-A. BUDGET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