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Tolls</w:t>
      </w:r>
    </w:p>
    <w:p>
      <w:pPr>
        <w:jc w:val="both"/>
        <w:spacing w:before="100" w:after="100"/>
        <w:ind w:start="360"/>
        <w:ind w:firstLine="360"/>
      </w:pPr>
      <w:r>
        <w:rPr/>
      </w:r>
      <w:r>
        <w:rPr/>
      </w:r>
      <w:r>
        <w:t xml:space="preserve">The toll for grinding, cleansing and bolting all kinds of grain shall not exceed 1/16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Tolls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Tolls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§892. TOLLS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