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Authority to perform notarial act</w:t>
      </w:r>
    </w:p>
    <w:p>
      <w:pPr>
        <w:jc w:val="both"/>
        <w:spacing w:before="100" w:after="0"/>
        <w:ind w:start="360"/>
        <w:ind w:firstLine="360"/>
      </w:pPr>
      <w:r>
        <w:rPr>
          <w:b/>
        </w:rPr>
        <w:t>1</w:t>
        <w:t xml:space="preserve">.  </w:t>
      </w:r>
      <w:r>
        <w:rPr>
          <w:b/>
        </w:rPr>
        <w:t xml:space="preserve">Notarial acts authorized.</w:t>
        <w:t xml:space="preserve"> </w:t>
      </w:r>
      <w:r>
        <w:t xml:space="preserve"> </w:t>
      </w:r>
      <w:r>
        <w:t xml:space="preserve">A notarial officer may perform a notarial act authorized by this chapter or by a law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Certification of electronic records.</w:t>
        <w:t xml:space="preserve"> </w:t>
      </w:r>
      <w:r>
        <w:t xml:space="preserve"> </w:t>
      </w:r>
      <w:r>
        <w:t xml:space="preserve">A notarial officer may certify that a tangible copy of an electronic record is an accurate copy of the electronic record.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Conflict of interest.</w:t>
        <w:t xml:space="preserve"> </w:t>
      </w:r>
      <w:r>
        <w:t xml:space="preserve"> </w:t>
      </w:r>
      <w:r>
        <w:t xml:space="preserve">A notarial officer may not perform a notarial act with regard to which the notarial officer has a conflict of interest as set forth in this subsection.</w:t>
      </w:r>
    </w:p>
    <w:p>
      <w:pPr>
        <w:jc w:val="both"/>
        <w:spacing w:before="100" w:after="0"/>
        <w:ind w:start="720"/>
      </w:pPr>
      <w:r>
        <w:rPr/>
        <w:t>A</w:t>
        <w:t xml:space="preserve">.  </w:t>
      </w:r>
      <w:r>
        <w:rPr/>
      </w:r>
      <w:r>
        <w:t xml:space="preserve">A notarial officer may not perform any notarial act for any person if that person is the officer's spouse, domestic partner,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notarial officer may not perform any notarial act with respect to a record to which the notarial officer or the officer's spouse, domestic partner, parent, sibling or child or an in-law or a step or half relative of the officer is a party or in which any of them has a direct beneficial interest.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Notwithstanding </w:t>
      </w:r>
      <w:r>
        <w:t>paragraphs A</w:t>
      </w:r>
      <w:r>
        <w:t xml:space="preserve"> and </w:t>
      </w:r>
      <w:r>
        <w:t>B</w:t>
      </w:r>
      <w:r>
        <w:t xml:space="preserve">, a notarial officer authorized by </w:t>
      </w:r>
      <w:r>
        <w:t>Title 19‑A, section 655</w:t>
      </w:r>
      <w:r>
        <w:t xml:space="preserve"> to solemnize marriages may solemnize the marriage of a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Acts of notarial officer who is interested in corporation.</w:t>
        <w:t xml:space="preserve"> </w:t>
      </w:r>
      <w:r>
        <w:t xml:space="preserve"> </w:t>
      </w:r>
      <w:r>
        <w:t xml:space="preserve">Any notarial officer who is a stockholder, director, officer or employee of a bank or other corporation may take the acknowledgment of any party to any written instrument executed to or by the bank or corporation, may administer an oath to any other stockholder, director, officer, employee or agent of the bank or corporation or may protest for nonacceptance or nonpayment bills of exchange, drafts, checks, notes and other negotiable instruments that may be owned or held for collection by the bank or other corporation.  It is unlawful for any notarial officer to take the acknowledgment of an instrument by or to a bank or other corporation of which the notarial officer is a stockholder, director, officer or employee when the notarial officer is a party to the instrument, either individually or as a representative of the bank or other corporation, or to protest any negotiable instrument owned or held for collection by the bank or other corporation, when the notarial officer is individually a party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 (COR).]</w:t>
      </w:r>
    </w:p>
    <w:p>
      <w:pPr>
        <w:jc w:val="both"/>
        <w:spacing w:before="100" w:after="0"/>
        <w:ind w:start="360"/>
        <w:ind w:firstLine="360"/>
      </w:pPr>
      <w:r>
        <w:rPr>
          <w:b/>
        </w:rPr>
        <w:t>5</w:t>
        <w:t xml:space="preserve">.  </w:t>
      </w:r>
      <w:r>
        <w:rPr>
          <w:b/>
        </w:rPr>
        <w:t xml:space="preserve">Direct initiative or people's veto referendum.</w:t>
        <w:t xml:space="preserve"> </w:t>
      </w:r>
      <w:r>
        <w:t xml:space="preserve"> </w:t>
      </w:r>
      <w:r>
        <w:t xml:space="preserve">A notarial officer may not administer an oath or affirmation to a circulator of a petition for a direct initiative or people's veto referendum under </w:t>
      </w:r>
      <w:r>
        <w:t>Title 21‑A, section 902</w:t>
      </w:r>
      <w:r>
        <w:t xml:space="preserve"> if the notarial officer also provides services that are not notarial acts to initiate or promote that direct initiative or people's veto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Voidable notarial acts.</w:t>
        <w:t xml:space="preserve"> </w:t>
      </w:r>
      <w:r>
        <w:t xml:space="preserve"> </w:t>
      </w:r>
      <w:r>
        <w:t xml:space="preserve">A notarial act performed in violation of </w:t>
      </w:r>
      <w:r>
        <w:t>subsection 3</w:t>
      </w:r>
      <w:r>
        <w:t xml:space="preserve">, </w:t>
      </w:r>
      <w:r>
        <w:t>4</w:t>
      </w:r>
      <w:r>
        <w:t xml:space="preserve"> or </w:t>
      </w:r>
      <w:r>
        <w:t>5</w:t>
      </w:r>
      <w:r>
        <w:t xml:space="preserve"> is voidable.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Authority to perform notarial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Authority to perform notarial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§1904. AUTHORITY TO PERFORM NOTARIAL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