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240, §2 (AMD). PL 1983, c. 812, §11 (RPR). PL 1989, c. 891, §A9 (AMD). PL 1997, c. 134,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§453.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§453.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