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w:t>
        <w:t xml:space="preserve">.  </w:t>
      </w:r>
      <w:r>
        <w:rPr>
          <w:b/>
        </w:rPr>
        <w:t xml:space="preserve">Classifications and definitions of boards</w:t>
      </w:r>
    </w:p>
    <w:p>
      <w:pPr>
        <w:jc w:val="both"/>
        <w:spacing w:before="100" w:after="100"/>
        <w:ind w:start="360"/>
        <w:ind w:firstLine="360"/>
      </w:pPr>
      <w:r>
        <w:rPr/>
      </w:r>
      <w:r>
        <w:rPr/>
      </w:r>
      <w:r>
        <w:t xml:space="preserve">Boards established or authorized by this chapter shall be classified according to the similarities of the powers and duties of the several boards.  Members of boards shall be eligible for the rate of compensation specified for each board, except when compensation is not authorized. A reference to the statutory description of each board shall also be provided.  For the purposes of </w:t>
      </w:r>
      <w:r>
        <w:t>sections 12004‑G</w:t>
      </w:r>
      <w:r>
        <w:t xml:space="preserve"> to </w:t>
      </w:r>
      <w:r>
        <w:t>12004‑J</w:t>
      </w:r>
      <w:r>
        <w:t xml:space="preserve">, the term "field" does not designate the state agency or department with which a board is associated or affiliated, but only refers to the generic subject matter before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r>
      <w:r>
        <w:rPr/>
      </w:r>
      <w:r>
        <w:t xml:space="preserve">The definitions of responsibilities and authority of each classification of boards may not necessarily apply in total to each board within each classification.  Each board may possess some but not all of the responsibilities and authority as defined for the classification in which the board is included.  The primary function of each board complies with the primary responsibilities and authority of the classification in which the board is included.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b/>
        </w:rPr>
        <w:t>1</w:t>
        <w:t xml:space="preserve">.  </w:t>
      </w:r>
      <w:r>
        <w:rPr>
          <w:b/>
        </w:rPr>
        <w:t xml:space="preserve">Occupational and professional licensing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2</w:t>
        <w:t xml:space="preserve">.  </w:t>
      </w:r>
      <w:r>
        <w:rPr>
          <w:b/>
        </w:rPr>
        <w:t xml:space="preserve">Property assessment; valuation and appeals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3</w:t>
        <w:t xml:space="preserve">.  </w:t>
      </w:r>
      <w:r>
        <w:rPr>
          <w:b/>
        </w:rPr>
        <w:t xml:space="preserve">Labor or management arbitration and commodity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4</w:t>
        <w:t xml:space="preserve">.  </w:t>
      </w:r>
      <w:r>
        <w:rPr>
          <w:b/>
        </w:rPr>
        <w:t xml:space="preserve">Substantive regulatory boards; boards pursuant to federal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5</w:t>
        <w:t xml:space="preserve">.  </w:t>
      </w:r>
      <w:r>
        <w:rPr>
          <w:b/>
        </w:rPr>
        <w:t xml:space="preserve">Environmental regulation and control.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6</w:t>
        <w:t xml:space="preserve">.  </w:t>
      </w:r>
      <w:r>
        <w:rPr>
          <w:b/>
        </w:rPr>
        <w:t xml:space="preserve">Rate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7</w:t>
        <w:t xml:space="preserve">.  </w:t>
      </w:r>
      <w:r>
        <w:rPr>
          <w:b/>
        </w:rPr>
        <w:t xml:space="preserve">Financing and administrative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8</w:t>
        <w:t xml:space="preserve">.  </w:t>
      </w:r>
      <w:r>
        <w:rPr>
          <w:b/>
        </w:rPr>
        <w:t xml:space="preserve">Policy-making boards for specific or limited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9</w:t>
        <w:t xml:space="preserve">.  </w:t>
      </w:r>
      <w:r>
        <w:rPr>
          <w:b/>
        </w:rPr>
        <w:t xml:space="preserve">Commodity or product protection and promotion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10</w:t>
        <w:t xml:space="preserve">.  </w:t>
      </w:r>
      <w:r>
        <w:rPr>
          <w:b/>
        </w:rPr>
        <w:t xml:space="preserve">Advisory boards; boards with minimal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11</w:t>
        <w:t xml:space="preserve">.  </w:t>
      </w:r>
      <w:r>
        <w:rPr>
          <w:b/>
        </w:rPr>
        <w:t xml:space="preserve">Independent advisory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12</w:t>
        <w:t xml:space="preserve">.  </w:t>
      </w:r>
      <w:r>
        <w:rPr>
          <w:b/>
        </w:rPr>
        <w:t xml:space="preserve">Intergovernmental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13</w:t>
        <w:t xml:space="preserve">.  </w:t>
      </w:r>
      <w:r>
        <w:rPr>
          <w:b/>
        </w:rPr>
        <w:t xml:space="preserve">Interagency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859, §§D1,4 (AMD). PL 1983, c. 859, §K1 (AMD). PL 1983, c. 862, §§17-26 (AMD). PL 1983, c. 863, §§B42,45 (AMD). PL 1985, c. 106, §1 (AMD). PL 1985, c. 160, §1 (AMD). PL 1985, c. 233, §1 (AMD). PL 1985, c. 274, §1 (AMD). PL 1985, c. 288, §1 (AMD). PL 1985, c. 295, §§13-21 (AMD). PL 1985, c. 309, §§3,4 (AMD). PL 1985, c. 318, §1 (AMD). PL 1985, c. 359, §4 (AMD). PL 1985, c. 372, §§A3,4 (AMD). PL 1985, c. 389, §1 (AMD). PL 1985, c. 441, §2 (AMD). PL 1985, c. 468, §1 (AMD). PL 1985, c. 481, §A18 (AMD). PL 1985, c. 482, §1 (AMD). PL 1985, c. 488, §1 (AMD). PL 1985, c. 496, §A1 (AMD). PL 1985, c. 497, §2 (AMD). PL 1985, c. 503, §1 (AMD). PL 1985, c. 555, §2 (AMD). PL 1985, c. 645, §1 (AMD). PL 1985, c. 695, §8 (AMD). PL 1985, c. 711, §1 (AMD). PL 1985, c. 721, §2 (AMD). PL 1985, c. 730, §§1,2,16 (AMD). PL 1985, c. 732, §§3,4 (AMD). PL 1985, c. 737, §§A19,20 (AMD). PL 1985, c. 748, §§5-12 (AMD). PL 1985, c. 753, §§1,2,15 (AMD). PL 1985, c. 763, §§A11,12 (AMD). PL 1985, c. 764, §2 (AMD). PL 1985, c. 774, §1 (AMD). PL 1985, c. 775, §5 (AMD). PL 1985, c. 779, §§23,24 (AMD). PL 1985, c. 785, §§A81-84 (AMD). PL 1985, c. 785, §§B39,40 (AMD). PL 1985, c. 792, §9 (AMD). PL 1985, c. 796, §1 (AMD). PL 1985, c. 797, §§2,3 (AMD). PL 1985, c. 801, §§4,7 (AMD). PL 1985, c. 819, §A7 (AMD). PL 1987, c. 45, §B1 (AMD). P&amp;SL 1987, c. 129 (AMD). PL 1987, c. 141, §§B5,6 (AMD). PL 1987, c. 155, §1 (AMD). PL 1987, c. 251, §1 (AMD). PL 1987, c. 349, §H6 (AMD). PL 1987, c. 383, §1 (AMD). PL 1987, c. 395, §§A24-30 (AMD). PL 1987, c. 402, §§B11-13 (AMD). PL 1987, c. 435, §1 (AMD). PL 1987, c. 438, §2 (AMD). PL 1987, c. 460, §1 (AMD). PL 1987, c. 468, §§1,4 (AMD). PL 1987, c. 470, §1 (AMD). PL 1987, c. 480, §1 (AMD). PL 1987, c. 488, §1 (AMD). PL 1987, c. 506, §§2,4 (AMD). PL 1987, c. 517, §2 (AMD). PL 1987, c. 526, §§1,2 (AMD). PL 1987, c. 527, §1 (AMD). PL 1987, c. 530, §1 (AMD). PL 1987, c. 534, §§A14,15,19 (AMD). PL 1987, c. 536, §1 (AMD). PL 1987, c. 542, §§C1,E1,G1,H1 (AMD). PL 1987, c. 542, §§I2,K1 (AMD). PL 1987, c. 559, §§B3,4 (AMD). PL 1987, c. 710, §1 (AMD). PL 1987, c. 731, §9 (AMD). PL 1987, c. 737, §§10-12,106 (AMD). PL 1987, c. 742, §1 (AMD). PL 1987, c. 763, §1 (AMD). PL 1987, c. 766, §2 (AMD). PL 1987, c. 769, §§A15-18 (AMD). PL 1987, c. 773, §11 (AMD). PL 1987, c. 786, §4 (RPR). PL 1987, c. 786, §19 (AMD). PL 1987, c. 790, §1 (AMD). PL 1987, c. 799, §1 (AMD). PL 1987, c. 805, §1 (AMD). PL 1987, c. 807, §1 (AMD). PL 1987, c. 816, §§DD2,EE5 (AMD). PL 1987, c. 817, §1 (AMD). PL 1987, c. 840, §2 (AMD). PL 1987, c. 849, §1 (AMD). PL 1989, c. 6 (AMD). PL 1989, c. 9, §2 (AMD). PL 1989, c. 104, §§C8,10 (AMD). PL 1989, c. 410, §19 (AMD). PL 1989, c. 450, §1 (AMD). PL 1989, c. 503, §A1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 Classifications and definitions of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 Classifications and definitions of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 CLASSIFICATIONS AND DEFINITIONS OF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