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17706-A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17705‑A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§113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§13 (NEW).]</w:t>
      </w:r>
    </w:p>
    <w:p>
      <w:pPr>
        <w:jc w:val="both"/>
        <w:spacing w:before="100" w:after="0"/>
        <w:ind w:start="360"/>
      </w:pPr>
      <w:r>
        <w:rPr/>
      </w:r>
      <w:r>
        <w:rPr/>
      </w:r>
      <w:r>
        <w:t xml:space="preserve">Pursuant to the Code, Section 401(a)(31)(B), the amount of an automatic refund under this 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§13 (NEW). PL 2007, c. 491, §113 (AMD). PL 2009, c. 474, §20 (AMD). PL 2011, c. 449, §8 (AMD). PL 2021, c. 548,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§17706-A.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§17706-A.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§17706-A.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