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19205</w:t>
        <w:t xml:space="preserve">.  </w:t>
      </w:r>
      <w:r>
        <w:rPr>
          <w:b/>
        </w:rPr>
        <w:t xml:space="preserve">Coordination of services to persons with HIV or AIDS</w:t>
      </w:r>
    </w:p>
    <w:p>
      <w:pPr>
        <w:jc w:val="both"/>
        <w:spacing w:before="100" w:after="0"/>
        <w:ind w:start="360"/>
        <w:ind w:firstLine="360"/>
      </w:pPr>
      <w:r>
        <w:rPr>
          <w:b/>
        </w:rPr>
        <w:t>1</w:t>
        <w:t xml:space="preserve">.  </w:t>
      </w:r>
      <w:r>
        <w:rPr>
          <w:b/>
        </w:rPr>
        <w:t xml:space="preserve">Policy; services.</w:t>
        <w:t xml:space="preserve"> </w:t>
      </w:r>
      <w:r>
        <w:t xml:space="preserve"> </w:t>
      </w:r>
      <w:r>
        <w:t xml:space="preserve">It is the policy of the State to provide to persons who test positive for HIV or have been diagnosed as having AIDS the services of departments and agencies, including, but not limited to, the Department of Education, the Department of Health and Human Services and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§12 (COR).]</w:t>
      </w:r>
    </w:p>
    <w:p>
      <w:pPr>
        <w:jc w:val="both"/>
        <w:spacing w:before="100" w:after="100"/>
        <w:ind w:start="360"/>
        <w:ind w:firstLine="360"/>
      </w:pPr>
      <w:r>
        <w:rPr>
          <w:b/>
        </w:rPr>
        <w:t>2</w:t>
        <w:t xml:space="preserve">.  </w:t>
      </w:r>
      <w:r>
        <w:rPr>
          <w:b/>
        </w:rPr>
        <w:t xml:space="preserve">Coordination of services.</w:t>
        <w:t xml:space="preserve"> </w:t>
      </w:r>
      <w:r>
        <w:t xml:space="preserve"> </w:t>
      </w:r>
      <w:r>
        <w:t xml:space="preserve">A person designated by the Commissioner of Health and Human Services shall ensure coordination of new and existing services so as to meet the needs of persons with HIV or AIDS and identify gaps in programs.</w:t>
      </w:r>
    </w:p>
    <w:p>
      <w:pPr>
        <w:jc w:val="both"/>
        <w:spacing w:before="100" w:after="0"/>
        <w:ind w:start="360"/>
      </w:pPr>
      <w:r>
        <w:rPr/>
      </w:r>
      <w:r>
        <w:rPr/>
      </w:r>
      <w:r>
        <w:t xml:space="preserve">The committee established in </w:t>
      </w:r>
      <w:r>
        <w:t>section 12004‑I, subsection 42</w:t>
      </w:r>
      <w:r>
        <w:t xml:space="preserve">, shall work with the person designated in this chapter to ensure the coordination of services to meet the needs of persons with HIV or AIDS.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§19 (AMD); PL 2003, c. 689, Pt. B, §7 (REV).]</w:t>
      </w:r>
    </w:p>
    <w:p>
      <w:pPr>
        <w:jc w:val="both"/>
        <w:spacing w:before="100" w:after="0"/>
        <w:ind w:start="360"/>
        <w:ind w:firstLine="360"/>
      </w:pPr>
      <w:r>
        <w:rPr>
          <w:b/>
        </w:rPr>
        <w:t>3</w:t>
        <w:t xml:space="preserve">.  </w:t>
      </w:r>
      <w:r>
        <w:rPr>
          <w:b/>
        </w:rPr>
        <w:t xml:space="preserve">Development of a client support services system.</w:t>
        <w:t xml:space="preserve"> </w:t>
      </w:r>
      <w:r>
        <w:t xml:space="preserve"> </w:t>
      </w:r>
      <w:r>
        <w:t xml:space="preserve">A client support services system shall be developed to assist individuals infected with the Human Immune Deficiency Virus and to ensure that they receive necessary services.  The client support service, arranged by the staff of community-based agencies, shall include, but not be limited to, assisting the individual's needs and assisting the individual with obtaining access to necessary health care, social service, housing, transportation, counseling and income maintenance services.  The Department of Health and Human Services shall be responsible for providing overall direction for the development of the client support services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§34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§A76 (NEW). PL 1987, c. 443, §2 (NEW). PL 1987, c. 539 (RPR). PL 1987, c. 769, §A34 (AMD). PL 1989, c. 502, §A22 (AMD). PL 1989, c. 700, §A28 (AMD). RR 1995, c. 1, §5 (COR). PL 1995, c. 404, §§18,19 (AMD). PL 1995, c. 560, §K82 (AMD). PL 1995, c. 560, §K83 (AFF). PL 2001, c. 354, §3 (AMD). RR 2003, c. 2, §12 (COR). PL 2003, c. 689, §§B6,7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§19205. Coordination of services to persons with HIV or AIDS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§19205. Coordination of services to persons with HIV or AIDS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§19205. COORDINATION OF SERVICES TO PERSONS WITH HIV OR AIDS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