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200-L</w:t>
        <w:t xml:space="preserve">.  </w:t>
      </w:r>
      <w:r>
        <w:rPr>
          <w:b/>
        </w:rPr>
        <w:t xml:space="preserve">Attorney General procedures and programs to eliminate profiling</w:t>
      </w:r>
    </w:p>
    <w:p>
      <w:pPr>
        <w:jc w:val="both"/>
        <w:spacing w:before="100" w:after="100"/>
        <w:ind w:start="360"/>
      </w:pPr>
      <w:r>
        <w:rPr>
          <w:b/>
        </w:rPr>
        <w:t>(REALLOCATED FROM TITLE 5, SECTION 200-K)</w:t>
      </w:r>
    </w:p>
    <w:p>
      <w:pPr>
        <w:jc w:val="both"/>
        <w:spacing w:before="100" w:after="0"/>
        <w:ind w:start="360"/>
        <w:ind w:firstLine="360"/>
      </w:pPr>
      <w:r>
        <w:rPr>
          <w:b/>
        </w:rPr>
        <w:t>1</w:t>
        <w:t xml:space="preserve">.  </w:t>
      </w:r>
      <w:r>
        <w:rPr>
          <w:b/>
        </w:rPr>
        <w:t xml:space="preserve">Complaints.</w:t>
        <w:t xml:space="preserve"> </w:t>
      </w:r>
      <w:r>
        <w:t xml:space="preserve"> </w:t>
      </w:r>
      <w:r>
        <w:t xml:space="preserve">The Attorney General shall implement procedures for receiving, investigating and responding to complaints alleging profiling by law enforcement officers or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w:pPr>
        <w:jc w:val="both"/>
        <w:spacing w:before="100" w:after="0"/>
        <w:ind w:start="360"/>
        <w:ind w:firstLine="360"/>
      </w:pPr>
      <w:r>
        <w:rPr>
          <w:b/>
        </w:rPr>
        <w:t>2</w:t>
        <w:t xml:space="preserve">.  </w:t>
      </w:r>
      <w:r>
        <w:rPr>
          <w:b/>
        </w:rPr>
        <w:t xml:space="preserve">Rules.</w:t>
        <w:t xml:space="preserve"> </w:t>
      </w:r>
      <w:r>
        <w:t xml:space="preserve"> </w:t>
      </w:r>
      <w:r>
        <w:t xml:space="preserve">In consultation with interested parties, including law enforcement agencies and community, professional, research, civil liberties and civil rights organizations, the Attorney General may adopt rules for the operation of administrative complaint procedures and independent audit programs to ensure that programs and procedures provide an appropriate response to allegations of profiling by law enforcement officers or law enforcement agencies.  Rules may contain guidelines and ensure the fairness, effectiveness and independence of the administrative complaint procedures and independent auditor programs.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§200-L. Attorney General procedures and programs to eliminate profiling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§200-L. Attorney General procedures and programs to eliminate profiling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§200-L. ATTORNEY GENERAL PROCEDURES AND PROGRAMS TO ELIMINATE PROFILING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