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Employment of detectives</w:t>
      </w:r>
    </w:p>
    <w:p>
      <w:pPr>
        <w:jc w:val="both"/>
        <w:spacing w:before="100" w:after="100"/>
        <w:ind w:start="360"/>
        <w:ind w:firstLine="360"/>
      </w:pPr>
      <w:r>
        <w:rPr/>
      </w:r>
      <w:r>
        <w:rPr/>
      </w:r>
      <w:r>
        <w:t xml:space="preserve">The Attorney General may, for the Department of the Attorney General or through the several district attorneys or other officers of the State, employ such detectives or other persons, offer rewards or use other means that the Attorney General considers advisable for the detection, arrest and apprehension of persons who commit crime in this State.  Detectives with the department may exercise all the powers necessary to levy and enforce writs of execution on judgments owed to the State.  Any property seized as payment towards a judgment owed to the State may be sold by the State at a surplus auction or in any other commercially reasonable manner.</w:t>
      </w:r>
      <w:r>
        <w:t xml:space="preserve">  </w:t>
      </w:r>
      <w:r xmlns:wp="http://schemas.openxmlformats.org/drawingml/2010/wordprocessingDrawing" xmlns:w15="http://schemas.microsoft.com/office/word/2012/wordml">
        <w:rPr>
          <w:rFonts w:ascii="Arial" w:hAnsi="Arial" w:cs="Arial"/>
          <w:sz w:val="22"/>
          <w:szCs w:val="22"/>
        </w:rPr>
        <w:t xml:space="preserve">[PL 2007, c. 248,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 (AMD). PL 2007, c. 248,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Employment of detectives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Employment of detectives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§202. EMPLOYMENT OF DETECTIVES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