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282-A</w:t>
        <w:t xml:space="preserve">.  </w:t>
      </w:r>
      <w:r>
        <w:rPr>
          <w:b/>
        </w:rPr>
        <w:t xml:space="preserve">Commissioner of Administrative and Financial Services authorized to execute easements</w:t>
      </w:r>
    </w:p>
    <w:p>
      <w:pPr>
        <w:jc w:val="both"/>
        <w:spacing w:before="100" w:after="100"/>
        <w:ind w:start="360"/>
        <w:ind w:firstLine="360"/>
      </w:pPr>
      <w:r>
        <w:rPr>
          <w:b/>
        </w:rPr>
        <w:t>1</w:t>
        <w:t xml:space="preserve">.  </w:t>
      </w:r>
      <w:r>
        <w:rPr>
          <w:b/>
        </w:rPr>
        <w:t xml:space="preserve">Authority.</w:t>
        <w:t xml:space="preserve"> </w:t>
      </w:r>
      <w:r>
        <w:t xml:space="preserve"> </w:t>
      </w:r>
      <w:r>
        <w:t xml:space="preserve">The Commissioner of Administrative and Financial Services is authorized to release, grant or receive title to nonfee interests such as easements or rights-of-way in property held by state agencies over which the Department of Administrative and Financial Services has jurisdiction in accordance with the following:</w:t>
      </w:r>
    </w:p>
    <w:p>
      <w:pPr>
        <w:jc w:val="both"/>
        <w:spacing w:before="100" w:after="0"/>
        <w:ind w:start="720"/>
      </w:pPr>
      <w:r>
        <w:rPr/>
        <w:t>A</w:t>
        <w:t xml:space="preserve">.  </w:t>
      </w:r>
      <w:r>
        <w:rPr/>
      </w:r>
      <w:r>
        <w:t xml:space="preserve">A release of an interest in property is authorized upon the commissioner's finding that the interest no longer contributes to the value of the state property or that the release does not detract from the value of state property;</w:t>
      </w:r>
      <w:r>
        <w:t xml:space="preserve">  </w:t>
      </w:r>
      <w:r xmlns:wp="http://schemas.openxmlformats.org/drawingml/2010/wordprocessingDrawing" xmlns:w15="http://schemas.microsoft.com/office/word/2012/wordml">
        <w:rPr>
          <w:rFonts w:ascii="Arial" w:hAnsi="Arial" w:cs="Arial"/>
          <w:sz w:val="22"/>
          <w:szCs w:val="22"/>
        </w:rPr>
        <w:t xml:space="preserve">[PL 2003, c. 539, §1 (NEW).]</w:t>
      </w:r>
    </w:p>
    <w:p>
      <w:pPr>
        <w:jc w:val="both"/>
        <w:spacing w:before="100" w:after="0"/>
        <w:ind w:start="720"/>
      </w:pPr>
      <w:r>
        <w:rPr/>
        <w:t>B</w:t>
        <w:t xml:space="preserve">.  </w:t>
      </w:r>
      <w:r>
        <w:rPr/>
      </w:r>
      <w:r>
        <w:t xml:space="preserve">The granting of an interest in property is authorized upon the commissioner's finding that such interest does not detract from the value of state property; and</w:t>
      </w:r>
      <w:r>
        <w:t xml:space="preserve">  </w:t>
      </w:r>
      <w:r xmlns:wp="http://schemas.openxmlformats.org/drawingml/2010/wordprocessingDrawing" xmlns:w15="http://schemas.microsoft.com/office/word/2012/wordml">
        <w:rPr>
          <w:rFonts w:ascii="Arial" w:hAnsi="Arial" w:cs="Arial"/>
          <w:sz w:val="22"/>
          <w:szCs w:val="22"/>
        </w:rPr>
        <w:t xml:space="preserve">[PL 2003, c. 539, §1 (NEW).]</w:t>
      </w:r>
    </w:p>
    <w:p>
      <w:pPr>
        <w:jc w:val="both"/>
        <w:spacing w:before="100" w:after="0"/>
        <w:ind w:start="720"/>
      </w:pPr>
      <w:r>
        <w:rPr/>
        <w:t>C</w:t>
        <w:t xml:space="preserve">.  </w:t>
      </w:r>
      <w:r>
        <w:rPr/>
      </w:r>
      <w:r>
        <w:t xml:space="preserve">Receiving title to an interest in property is authorized upon the commissioner's finding that the value of state property is enhanced.</w:t>
      </w:r>
      <w:r>
        <w:t xml:space="preserve">  </w:t>
      </w:r>
      <w:r xmlns:wp="http://schemas.openxmlformats.org/drawingml/2010/wordprocessingDrawing" xmlns:w15="http://schemas.microsoft.com/office/word/2012/wordml">
        <w:rPr>
          <w:rFonts w:ascii="Arial" w:hAnsi="Arial" w:cs="Arial"/>
          <w:sz w:val="22"/>
          <w:szCs w:val="22"/>
        </w:rPr>
        <w:t xml:space="preserve">[PL 2003, c. 539, §1 (NEW).]</w:t>
      </w:r>
    </w:p>
    <w:p>
      <w:pPr>
        <w:jc w:val="both"/>
        <w:spacing w:before="100" w:after="0"/>
        <w:ind w:start="360"/>
      </w:pPr>
      <w:r>
        <w:rPr/>
      </w:r>
      <w:r>
        <w:rPr/>
      </w:r>
      <w:r>
        <w:t xml:space="preserve">The authority granted to the commissioner under this subsection does not apply to state park lands protected by the Constitution of Maine, Article IX, Section 23 and designated in </w:t>
      </w:r>
      <w:r>
        <w:t>Title 12, 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539, §1 (NEW).]</w:t>
      </w:r>
    </w:p>
    <w:p>
      <w:pPr>
        <w:jc w:val="both"/>
        <w:spacing w:before="100" w:after="0"/>
        <w:ind w:start="360"/>
        <w:ind w:firstLine="360"/>
      </w:pPr>
      <w:r>
        <w:rPr>
          <w:b/>
        </w:rPr>
        <w:t>2</w:t>
        <w:t xml:space="preserve">.  </w:t>
      </w:r>
      <w:r>
        <w:rPr>
          <w:b/>
        </w:rPr>
        <w:t xml:space="preserve">Appraisal.</w:t>
        <w:t xml:space="preserve"> </w:t>
      </w:r>
      <w:r>
        <w:t xml:space="preserve"> </w:t>
      </w:r>
      <w:r>
        <w:t xml:space="preserve">In order to release, grant or receive title to nonfee interests pursuant to </w:t>
      </w:r>
      <w:r>
        <w:t>subsection 1</w:t>
      </w:r>
      <w:r>
        <w:t xml:space="preserve">, the Commissioner of Administrative and Financial Services must have the current market value of the nonfee interest determined through an estimate of value if the value is under $1,000 or through an independent appraisal if the value exceeds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§282-A. Commissioner of Administrative and Financial Services authorized to execute easements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§282-A. Commissioner of Administrative and Financial Services authorized to execute easements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§282-A. COMMISSIONER OF ADMINISTRATIVE AND FINANCIAL SERVICES AUTHORIZED TO EXECUTE EASEMENTS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