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§14 (RPR). PL 1979, c. 137 (AMD). PL 1979, c. 403, §1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§554.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