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7069</w:t>
        <w:t xml:space="preserve">.  </w:t>
      </w:r>
      <w:r>
        <w:rPr>
          <w:b/>
        </w:rPr>
        <w:t xml:space="preserve">Officer to develop brochure or publication</w:t>
      </w:r>
    </w:p>
    <w:p>
      <w:pPr>
        <w:jc w:val="both"/>
        <w:spacing w:before="100" w:after="100"/>
        <w:ind w:start="360"/>
        <w:ind w:firstLine="360"/>
      </w:pPr>
      <w:r>
        <w:rPr/>
      </w:r>
      <w:r>
        <w:rPr/>
      </w:r>
      <w:r>
        <w:t xml:space="preserve">The officer shall develop a brochure or publication by which the information in section 7068 is clearly and simply presented.  The brochure or publication must be made available to new employees upon arrival at their jobs and to other state employees upon request.</w:t>
      </w:r>
      <w:r>
        <w:t xml:space="preserve">  </w:t>
      </w:r>
      <w:r xmlns:wp="http://schemas.openxmlformats.org/drawingml/2010/wordprocessingDrawing" xmlns:w15="http://schemas.microsoft.com/office/word/2012/wordml">
        <w:rPr>
          <w:rFonts w:ascii="Arial" w:hAnsi="Arial" w:cs="Arial"/>
          <w:sz w:val="22"/>
          <w:szCs w:val="22"/>
        </w:rPr>
        <w:t xml:space="preserve">[RR 2023, c. 1, §41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§41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§7069. Officer to develop brochure or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§7069. Officer to develop brochure or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§7069. OFFICER TO DEVELOP BROCHURE OR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