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w:t>
        <w:t xml:space="preserve">.  </w:t>
      </w:r>
      <w:r>
        <w:rPr>
          <w:b/>
        </w:rPr>
        <w:t xml:space="preserve">Official notice</w:t>
      </w:r>
    </w:p>
    <w:p>
      <w:pPr>
        <w:jc w:val="both"/>
        <w:spacing w:before="100" w:after="0"/>
        <w:ind w:start="360"/>
        <w:ind w:firstLine="360"/>
      </w:pPr>
      <w:r>
        <w:rPr>
          <w:b/>
        </w:rPr>
        <w:t>1</w:t>
        <w:t xml:space="preserve">.  </w:t>
      </w:r>
      <w:r>
        <w:rPr>
          <w:b/>
        </w:rPr>
        <w:t xml:space="preserve">Official notice.</w:t>
        <w:t xml:space="preserve"> </w:t>
      </w:r>
      <w:r>
        <w:t xml:space="preserve"> </w:t>
      </w:r>
      <w:r>
        <w:t xml:space="preserve">Agencies 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Facts.</w:t>
        <w:t xml:space="preserve"> </w:t>
      </w:r>
      <w:r>
        <w:t xml:space="preserve"> </w:t>
      </w:r>
      <w:r>
        <w:t xml:space="preserve">Facts officially noticed shall be included and indicated as such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Evaluation of evidence.</w:t>
        <w:t xml:space="preserve"> </w:t>
      </w:r>
      <w:r>
        <w:t xml:space="preserve"> </w:t>
      </w:r>
      <w:r>
        <w:t xml:space="preserve">Notwithstanding the foregoing, agencies may utilize their experience, technical competence and specialized knowledge in the evaluation of the evidence 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§9058. Official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 Official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§9058. OFFICIAL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