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§§1,2,2-A (AMD). PL 1977, c. 696, §95 (AMD). PL 1979, c. 672, §§A26,27 (AMD). PL 1985, c. 572 (RP). </w:t>
      </w:r>
    </w:p>
    <w:p>
      <w:pPr>
        <w:jc w:val="both"/>
        <w:spacing w:before="100" w:after="100"/>
        <w:ind w:start="1080" w:hanging="720"/>
      </w:pPr>
      <w:r>
        <w:rPr>
          <w:b/>
        </w:rPr>
        <w:t>§</w:t>
        <w:t>2502</w:t>
        <w:t xml:space="preserve">.  </w:t>
      </w:r>
      <w:r>
        <w:rPr>
          <w:b/>
        </w:rPr>
        <w:t xml:space="preserve">Disturbing bees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§3 (AMD). PL 1977, c. 696, §96 (AMD). PL 1985, c. 572 (RP). </w:t>
      </w:r>
    </w:p>
    <w:p>
      <w:pPr>
        <w:jc w:val="both"/>
        <w:spacing w:before="100" w:after="100"/>
        <w:ind w:start="1080" w:hanging="720"/>
      </w:pPr>
      <w:r>
        <w:rPr>
          <w:b/>
        </w:rPr>
        <w:t>§</w:t>
        <w:t>2503</w:t>
        <w:t xml:space="preserve">.  </w:t>
      </w:r>
      <w:r>
        <w:rPr>
          <w:b/>
        </w:rPr>
        <w:t xml:space="preserve">Tax assessor's list of bee 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§1 (RP). PL 1985, c. 572 (RP). </w:t>
      </w:r>
    </w:p>
    <w:p>
      <w:pPr>
        <w:jc w:val="both"/>
        <w:spacing w:before="100" w:after="100"/>
        <w:ind w:start="1080" w:hanging="720"/>
      </w:pPr>
      <w:r>
        <w:rPr>
          <w:b/>
        </w:rPr>
        <w:t>§</w:t>
        <w:t>2504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§4 (AMD). PL 1977, c. 564, §36 (RPR). PL 1977, c. 696, §97 (RPR). PL 1985, c. 572 (RP). </w:t>
      </w:r>
    </w:p>
    <w:p>
      <w:pPr>
        <w:jc w:val="both"/>
        <w:spacing w:before="100" w:after="100"/>
        <w:ind w:start="1080" w:hanging="720"/>
      </w:pPr>
      <w:r>
        <w:rPr>
          <w:b/>
        </w:rPr>
        <w:t>§</w:t>
        <w:t>2505</w:t>
        <w:t xml:space="preserve">.  </w:t>
      </w:r>
      <w:r>
        <w:rPr>
          <w:b/>
        </w:rPr>
        <w:t xml:space="preserve">Damage to hives from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103 (NEW).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