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1008-G</w:t>
        <w:t xml:space="preserve">.  </w:t>
      </w:r>
      <w:r>
        <w:rPr>
          <w:b/>
        </w:rPr>
        <w:t xml:space="preserve">Personal liability of board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1985, c. 450 (AMD). PL 1987, c. 434, §4 (AMD). PL 1999, c. 668, §78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§1008-G. Personal liability of board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§1008-G. Personal liability of board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§1008-G. PERSONAL LIABILITY OF BOARD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