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§2916. Bonds required as prerequisite to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Bonds required as prerequisite to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§2916. BONDS REQUIRED AS PREREQUISITE TO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