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3604</w:t>
        <w:t xml:space="preserve">.  </w:t>
      </w:r>
      <w:r>
        <w:rPr>
          <w:b/>
        </w:rPr>
        <w:t xml:space="preserve">Killing for assault permitted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251, §3 (RP). PL 1977, c. 564, §39 (REEN). PL 1987, c. 383,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§3604. Killing for assault permitted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§3604. Killing for assault permitted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§3604. KILLING FOR ASSAULT PERMITTED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