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w:pPr>
        <w:jc w:val="both"/>
        <w:spacing w:before="100" w:after="0"/>
        <w:ind w:start="360"/>
        <w:ind w:firstLine="360"/>
      </w:pPr>
      <w:r>
        <w:rPr>
          <w:b/>
        </w:rPr>
        <w:t>1</w:t>
        <w:t xml:space="preserve">.  </w:t>
      </w:r>
      <w:r>
        <w:rPr>
          <w:b/>
        </w:rPr>
        <w:t xml:space="preserve">Ice-skating rink.</w:t>
        <w:t xml:space="preserve"> </w:t>
      </w:r>
      <w:r>
        <w:t xml:space="preserve"> </w:t>
      </w:r>
      <w:r>
        <w:t xml:space="preserve">"Ice-skating rink" means a building, facility or premises that provides an area used for ice-skating.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2</w:t>
        <w:t xml:space="preserve">.  </w:t>
      </w:r>
      <w:r>
        <w:rPr>
          <w:b/>
        </w:rPr>
        <w:t xml:space="preserve">Operator.</w:t>
        <w:t xml:space="preserve"> </w:t>
      </w:r>
      <w:r>
        <w:t xml:space="preserve"> </w:t>
      </w:r>
      <w:r>
        <w:t xml:space="preserve">"Operator" means a private person or entity who owns or controls or who has operational responsibility for an ice-skating rink.  An "operator" does not include the State or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3</w:t>
        <w:t xml:space="preserve">.  </w:t>
      </w:r>
      <w:r>
        <w:rPr>
          <w:b/>
        </w:rPr>
        <w:t xml:space="preserve">Skater.</w:t>
        <w:t xml:space="preserve"> </w:t>
      </w:r>
      <w:r>
        <w:t xml:space="preserve"> </w:t>
      </w:r>
      <w:r>
        <w:t xml:space="preserve">"Skater" means a person in an ice-skating rink for the purpose of skating.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