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License required</w:t>
      </w:r>
    </w:p>
    <w:p>
      <w:pPr>
        <w:jc w:val="both"/>
        <w:spacing w:before="100" w:after="100"/>
        <w:ind w:start="360"/>
        <w:ind w:firstLine="360"/>
      </w:pPr>
      <w:r>
        <w:rPr/>
      </w:r>
      <w:r>
        <w:rPr/>
      </w:r>
      <w:r>
        <w:t xml:space="preserve">No building or place of assembly shall be used for theatrical or motion picture purposes unless a license or permit shall have first been obtained from the Commissioner of Public Safety. No license shall be required if the building or place of assembly is a public or private school building, or a building owned by a municipality, county or the State; and no license shall be required if no admission fee is charged for the theatrical or motion picture production, or the production is sponsored, operated and conducted for the exclusive benefit of a social, fraternal, charitable, religious or educational organization and all admission fees are to be devoted exclusively to the uses of that organization. All buildings used for these purposes shall comply with the statutes and lawful regulations promulgated and properly adopted by the commissioner before a license may be issued. Each theater auditorium in a building shall be licensed.</w:t>
      </w:r>
      <w:r>
        <w:t xml:space="preserve">  </w:t>
      </w:r>
      <w:r xmlns:wp="http://schemas.openxmlformats.org/drawingml/2010/wordprocessingDrawing" xmlns:w15="http://schemas.microsoft.com/office/word/2012/wordml">
        <w:rPr>
          <w:rFonts w:ascii="Arial" w:hAnsi="Arial" w:cs="Arial"/>
          <w:sz w:val="22"/>
          <w:szCs w:val="22"/>
        </w:rPr>
        <w:t xml:space="preserve">[PL 1977, c. 340,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