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Privacy of consumer financial information</w:t>
      </w:r>
    </w:p>
    <w:p>
      <w:pPr>
        <w:jc w:val="both"/>
        <w:spacing w:before="100" w:after="100"/>
        <w:ind w:start="360"/>
        <w:ind w:firstLine="360"/>
      </w:pPr>
      <w:r>
        <w:rPr/>
      </w:r>
      <w:r>
        <w:rPr/>
      </w:r>
      <w:r>
        <w:t xml:space="preserve">A loan 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loan broker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§A3 (NEW). PL 2005, c. 274,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§10-306.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§10-306.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