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and to credit unions organized pursuant to provisions of federal law or credit unions organized under the laws of another state as long as the aggregate loans outstanding at any one time to any one credit union do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2023, c. 539,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Loans to other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Loans to other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§856. LOANS TO OTHER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