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§5005-B. Annual fund-raising activity reports to be filed by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§5005-B. Annual fund-raising activity reports to be filed by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§5005-B. ANNUAL FUND-RAISING ACTIVITY REPORTS TO BE FILED BY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