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w:t>
      </w:r>
    </w:p>
    <w:p>
      <w:pPr>
        <w:jc w:val="center"/>
        <w:ind w:start="360"/>
        <w:spacing w:before="300" w:after="300"/>
      </w:pPr>
      <w:r>
        <w:rPr>
          <w:b/>
        </w:rPr>
        <w:t xml:space="preserve">FAIR CREDIT REPORTING ACT</w:t>
      </w:r>
    </w:p>
    <w:p>
      <w:pPr>
        <w:jc w:val="both"/>
        <w:spacing w:before="100" w:after="100"/>
        <w:ind w:start="1080" w:hanging="720"/>
      </w:pPr>
      <w:r>
        <w:rPr>
          <w:b/>
        </w:rPr>
        <w:t>§</w:t>
        <w:t>1311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1311-A</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610, §1 (NEW). PL 2013, c. 228, §2 (RP). </w:t>
      </w:r>
    </w:p>
    <w:p>
      <w:pPr>
        <w:jc w:val="both"/>
        <w:spacing w:before="100" w:after="100"/>
        <w:ind w:start="1080" w:hanging="720"/>
      </w:pPr>
      <w:r>
        <w:rPr>
          <w:b/>
        </w:rPr>
        <w:t>§</w:t>
        <w:t>1312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1979, c. 541, §B10 (AMD). PL 1979, c. 636, §1 (AMD). PL 1981, c. 501, §82 (AMD). PL 1981, c. 610, §§2-4 (AMD). PL 1995, c. 309, §§18, 19 (AMD). PL 1995, c. 309, §29 (AFF). PL 1997, c. 66, §7 (AMD). PL 1997, c. 155, Pt. B, §§1-4 (AMD). PL 1997, c. 155, Pt. B, §13 (AFF). PL 1999, c. 184, §10 (AMD). PL 2005, c. 243, §§1, 2 (AMD). PL 2005, c. 243, §4 (AFF). PL 2007, c. 273, Pt. B, §6 (REV). PL 2007, c. 273, Pt. B, §7 (AFF). PL 2007, c. 695, Pt. A, §47 (AFF). PL 2013, c. 228, §2 (RP). </w:t>
      </w:r>
    </w:p>
    <w:p>
      <w:pPr>
        <w:jc w:val="both"/>
        <w:spacing w:before="100" w:after="100"/>
        <w:ind w:start="1080" w:hanging="720"/>
      </w:pPr>
      <w:r>
        <w:rPr>
          <w:b/>
        </w:rPr>
        <w:t>§</w:t>
        <w:t>1313</w:t>
        <w:t xml:space="preserve">.  </w:t>
      </w:r>
      <w:r>
        <w:rPr>
          <w:b/>
        </w:rPr>
        <w:t xml:space="preserve">Permissible purposes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§14 (NEW). PL 1981, c. 610, §5 (RPR). PL 1997, c. 155, §B5 (RP). PL 1997, c. 155, §B13 (AFF). </w:t>
      </w:r>
    </w:p>
    <w:p>
      <w:pPr>
        <w:jc w:val="both"/>
        <w:spacing w:before="100" w:after="100"/>
        <w:ind w:start="1080" w:hanging="720"/>
      </w:pPr>
      <w:r>
        <w:rPr>
          <w:b/>
        </w:rPr>
        <w:t>§</w:t>
        <w:t>1313-A</w:t>
        <w:t xml:space="preserve">.  </w:t>
      </w:r>
      <w:r>
        <w:rPr>
          <w:b/>
        </w:rPr>
        <w:t xml:space="preserve">Permissible purposes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§B6 (NEW). PL 1997, c. 155, §B13 (AFF). PL 2001, c. 371, §§7-11 (AMD). PL 2013, c. 228, §2 (RP). </w:t>
      </w:r>
    </w:p>
    <w:p>
      <w:pPr>
        <w:jc w:val="both"/>
        <w:spacing w:before="100" w:after="100"/>
        <w:ind w:start="1080" w:hanging="720"/>
      </w:pPr>
      <w:r>
        <w:rPr>
          <w:b/>
        </w:rPr>
        <w:t>§</w:t>
        <w:t>1313-B</w:t>
        <w:t xml:space="preserve">.  </w:t>
      </w:r>
      <w:r>
        <w:rPr>
          <w:b/>
        </w:rPr>
        <w:t xml:space="preserve">Requirements relating to information contained in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§12 (NEW). PL 2013, c. 228, §2 (RP). </w:t>
      </w:r>
    </w:p>
    <w:p>
      <w:pPr>
        <w:jc w:val="both"/>
        <w:spacing w:before="100" w:after="100"/>
        <w:ind w:start="1080" w:hanging="720"/>
      </w:pPr>
      <w:r>
        <w:rPr>
          <w:b/>
        </w:rPr>
        <w:t>§</w:t>
        <w:t>1313-C</w:t>
        <w:t xml:space="preserve">.  </w:t>
      </w:r>
      <w:r>
        <w:rPr>
          <w:b/>
        </w:rPr>
        <w:t xml:space="preserve">Security freeze by consumer reporting agency; time in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1313-D</w:t>
        <w:t xml:space="preserve">.  </w:t>
      </w:r>
      <w:r>
        <w:rPr>
          <w:b/>
        </w:rPr>
        <w:t xml:space="preserve">Duties of consumer reporting agency if security freeze is in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1313-E</w:t>
        <w:t xml:space="preserve">.  </w:t>
      </w:r>
      <w:r>
        <w:rPr>
          <w:b/>
        </w:rPr>
        <w:t xml:space="preserve">Persons not required to place security 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1314</w:t>
        <w:t xml:space="preserve">.  </w:t>
      </w:r>
      <w:r>
        <w:rPr>
          <w:b/>
        </w:rPr>
        <w:t xml:space="preserve">Preparation and procurement of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§4 (RPR). PL 1981, c. 610, §§6,7 (AMD). RR 2009, c. 2, §11 (COR). PL 2013, c. 228, §2 (RP). </w:t>
      </w:r>
    </w:p>
    <w:p>
      <w:pPr>
        <w:jc w:val="both"/>
        <w:spacing w:before="100" w:after="100"/>
        <w:ind w:start="1080" w:hanging="720"/>
      </w:pPr>
      <w:r>
        <w:rPr>
          <w:b/>
        </w:rPr>
        <w:t>§</w:t>
        <w:t>1315</w:t>
        <w:t xml:space="preserve">.  </w:t>
      </w:r>
      <w:r>
        <w:rPr>
          <w:b/>
        </w:rPr>
        <w:t xml:space="preserve">Disclosures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§5 (AMD). PL 1979, c. 127, §59 (AMD). PL 2003, c. 118, §1 (AMD). PL 2013, c. 228, §2 (RP). </w:t>
      </w:r>
    </w:p>
    <w:p>
      <w:pPr>
        <w:jc w:val="both"/>
        <w:spacing w:before="100" w:after="100"/>
        <w:ind w:start="1080" w:hanging="720"/>
      </w:pPr>
      <w:r>
        <w:rPr>
          <w:b/>
        </w:rPr>
        <w:t>§</w:t>
        <w:t>1316</w:t>
        <w:t xml:space="preserve">.  </w:t>
      </w:r>
      <w:r>
        <w:rPr>
          <w:b/>
        </w:rPr>
        <w:t xml:space="preserve">Methods and conditions of disclosure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§6 (AMD). PL 1985, c. 140, §§1,2 (AMD). PL 1987, c. 306, §1 (AMD). PL 1991, c. 453, §1 (AMD). PL 1991, c. 453, §10 (AFF). PL 1997, c. 155, §B7 (AMD). PL 1997, c. 155, §B13 (AFF). PL 2003, c. 118, §§2,3 (AMD). PL 2013, c. 228, §2 (RP). </w:t>
      </w:r>
    </w:p>
    <w:p>
      <w:pPr>
        <w:jc w:val="both"/>
        <w:spacing w:before="100" w:after="100"/>
        <w:ind w:start="1080" w:hanging="720"/>
      </w:pPr>
      <w:r>
        <w:rPr>
          <w:b/>
        </w:rPr>
        <w:t>§</w:t>
        <w:t>1317</w:t>
        <w:t xml:space="preserve">.  </w:t>
      </w:r>
      <w:r>
        <w:rPr>
          <w:b/>
        </w:rPr>
        <w:t xml:space="preserve">Procedure for correcting inaccurate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§7 (AMD). PL 1979, c. 127, §§60,61 (AMD). PL 1981, c. 610, §8 (AMD). PL 1987, c. 306, §2 (AMD). PL 1991, c. 453, §10 (AFF). PL 1991, c. 453, §§2,3 (AMD). PL 2005, c. 494, §1 (AMD). RR 2009, c. 2, §12 (COR). PL 2013, c. 228, §2 (RP). </w:t>
      </w:r>
    </w:p>
    <w:p>
      <w:pPr>
        <w:jc w:val="both"/>
        <w:spacing w:before="100" w:after="100"/>
        <w:ind w:start="1080" w:hanging="720"/>
      </w:pPr>
      <w:r>
        <w:rPr>
          <w:b/>
        </w:rPr>
        <w:t>§</w:t>
        <w:t>1318</w:t>
        <w:t xml:space="preserve">.  </w:t>
      </w:r>
      <w:r>
        <w:rPr>
          <w:b/>
        </w:rPr>
        <w:t xml:space="preserve">Public record information for employment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§8 (AMD). PL 2013, c. 228, §2 (RP). </w:t>
      </w:r>
    </w:p>
    <w:p>
      <w:pPr>
        <w:jc w:val="both"/>
        <w:spacing w:before="100" w:after="100"/>
        <w:ind w:start="1080" w:hanging="720"/>
      </w:pPr>
      <w:r>
        <w:rPr>
          <w:b/>
        </w:rPr>
        <w:t>§</w:t>
        <w:t>1319</w:t>
        <w:t xml:space="preserve">.  </w:t>
      </w:r>
      <w:r>
        <w:rPr>
          <w:b/>
        </w:rPr>
        <w:t xml:space="preserve">Restrictions on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§9 (AMD). PL 2013, c. 228, §2 (RP). </w:t>
      </w:r>
    </w:p>
    <w:p>
      <w:pPr>
        <w:jc w:val="both"/>
        <w:spacing w:before="100" w:after="100"/>
        <w:ind w:start="1080" w:hanging="720"/>
      </w:pPr>
      <w:r>
        <w:rPr>
          <w:b/>
        </w:rPr>
        <w:t>§</w:t>
        <w:t>1320</w:t>
        <w:t xml:space="preserve">.  </w:t>
      </w:r>
      <w:r>
        <w:rPr>
          <w:b/>
        </w:rPr>
        <w:t xml:space="preserve">Requirements on users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§10 (AMD). PL 1981, c. 610, §§9-11 (AMD). PL 1985, c. 79 (AMD). PL 1991, c. 453, §§4,5 (AMD). PL 1991, c. 453, §10 (AFF). PL 1993, c. 365, §1 (AMD). PL 1993, c. 505, §1 (AMD). PL 1997, c. 155, §§B8,9 (AMD). PL 1997, c. 155, §B13 (AFF). RR 1999, c. 2, §§11,12 (COR). PL 1999, c. 150, §9 (AMD). PL 1999, c. 184, §11 (AMD). PL 1999, c. 510, §2 (AMD). PL 2013, c. 228, §2 (RP). </w:t>
      </w:r>
    </w:p>
    <w:p>
      <w:pPr>
        <w:jc w:val="both"/>
        <w:spacing w:before="100" w:after="100"/>
        <w:ind w:start="1080" w:hanging="720"/>
      </w:pPr>
      <w:r>
        <w:rPr>
          <w:b/>
        </w:rPr>
        <w:t>§</w:t>
        <w:t>1320-A</w:t>
        <w:t xml:space="preserve">.  </w:t>
      </w:r>
      <w:r>
        <w:rPr>
          <w:b/>
        </w:rPr>
        <w:t xml:space="preserve">Responsibilities of persons who furnish information to consumer reporting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§B10 (NEW). PL 1997, c. 155, §B13 (AFF). PL 2013, c. 228, §2 (RP). </w:t>
      </w:r>
    </w:p>
    <w:p>
      <w:pPr>
        <w:jc w:val="both"/>
        <w:spacing w:before="100" w:after="100"/>
        <w:ind w:start="1080" w:hanging="720"/>
      </w:pPr>
      <w:r>
        <w:rPr>
          <w:b/>
        </w:rPr>
        <w:t>§</w:t>
        <w:t>1321</w:t>
        <w:t xml:space="preserve">.  </w:t>
      </w:r>
      <w:r>
        <w:rPr>
          <w:b/>
        </w:rPr>
        <w:t xml:space="preserve">Prohibited information, accuracy of information in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§§11,12 (AMD). PL 1981, c. 610, §12 (RPR). PL 1997, c. 155, §B11 (AMD). PL 1997, c. 155, §B13 (AFF). PL 2013, c. 228, §2 (RP). </w:t>
      </w:r>
    </w:p>
    <w:p>
      <w:pPr>
        <w:jc w:val="both"/>
        <w:spacing w:before="100" w:after="100"/>
        <w:ind w:start="1080" w:hanging="720"/>
      </w:pPr>
      <w:r>
        <w:rPr>
          <w:b/>
        </w:rPr>
        <w:t>§</w:t>
        <w:t>1322</w:t>
        <w:t xml:space="preserve">.  </w:t>
      </w:r>
      <w:r>
        <w:rPr>
          <w:b/>
        </w:rPr>
        <w:t xml:space="preserve">Civil liability for willful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RR 2009, c. 2, §13 (COR). PL 2013, c. 228, §2 (RP). </w:t>
      </w:r>
    </w:p>
    <w:p>
      <w:pPr>
        <w:jc w:val="both"/>
        <w:spacing w:before="100" w:after="100"/>
        <w:ind w:start="1080" w:hanging="720"/>
      </w:pPr>
      <w:r>
        <w:rPr>
          <w:b/>
        </w:rPr>
        <w:t>§</w:t>
        <w:t>1323</w:t>
        <w:t xml:space="preserve">.  </w:t>
      </w:r>
      <w:r>
        <w:rPr>
          <w:b/>
        </w:rPr>
        <w:t xml:space="preserve">Civil liability for negligent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1981, c. 610, §13 (AMD). PL 2013, c. 228, §2 (RP). </w:t>
      </w:r>
    </w:p>
    <w:p>
      <w:pPr>
        <w:jc w:val="both"/>
        <w:spacing w:before="100" w:after="100"/>
        <w:ind w:start="1080" w:hanging="720"/>
      </w:pPr>
      <w:r>
        <w:rPr>
          <w:b/>
        </w:rPr>
        <w:t>§</w:t>
        <w:t>1324</w:t>
        <w:t xml:space="preserve">.  </w:t>
      </w:r>
      <w:r>
        <w:rPr>
          <w:b/>
        </w:rPr>
        <w:t xml:space="preserve">Jurisdiction of courts;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1325</w:t>
        <w:t xml:space="preserve">.  </w:t>
      </w:r>
      <w:r>
        <w:rPr>
          <w:b/>
        </w:rPr>
        <w:t xml:space="preserve">Obtaining information under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1326</w:t>
        <w:t xml:space="preserve">.  </w:t>
      </w:r>
      <w:r>
        <w:rPr>
          <w:b/>
        </w:rPr>
        <w:t xml:space="preserve">Unauthorized disclosures by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§14 (AMD). PL 1997, c. 155, §B12 (AMD). PL 1997, c. 155, §B13 (AFF). PL 2013, c. 228, §2 (RP). </w:t>
      </w:r>
    </w:p>
    <w:p>
      <w:pPr>
        <w:jc w:val="both"/>
        <w:spacing w:before="100" w:after="100"/>
        <w:ind w:start="1080" w:hanging="720"/>
      </w:pPr>
      <w:r>
        <w:rPr>
          <w:b/>
        </w:rPr>
        <w:t>§</w:t>
        <w:t>1327</w:t>
        <w:t xml:space="preserve">.  </w:t>
      </w:r>
      <w:r>
        <w:rPr>
          <w:b/>
        </w:rPr>
        <w:t xml:space="preserve">Merchant harassment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1979, c. 541, §B11 (RP). </w:t>
      </w:r>
    </w:p>
    <w:p>
      <w:pPr>
        <w:jc w:val="both"/>
        <w:spacing w:before="100" w:after="100"/>
        <w:ind w:start="1080" w:hanging="720"/>
      </w:pPr>
      <w:r>
        <w:rPr>
          <w:b/>
        </w:rPr>
        <w:t>§</w:t>
        <w:t>1328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636, §2 (NEW). PL 1989, c. 502, §A29 (AMD). PL 1991, c. 453, §§6,7 (AMD). PL 1991, c. 453, §10 (AFF). PL 2013, c. 228, §2 (RP). </w:t>
      </w:r>
    </w:p>
    <w:p>
      <w:pPr>
        <w:jc w:val="both"/>
        <w:spacing w:before="100" w:after="100"/>
        <w:ind w:start="1080" w:hanging="720"/>
      </w:pPr>
      <w:r>
        <w:rPr>
          <w:b/>
        </w:rPr>
        <w:t>§</w:t>
        <w:t>1328-A</w:t>
        <w:t xml:space="preserve">.  </w:t>
      </w:r>
      <w:r>
        <w:rPr>
          <w:b/>
        </w:rPr>
        <w:t xml:space="preserve">Enforcement;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§20 (NEW). PL 1995, c. 309, §29 (AFF). PL 2001, c. 44, §11 (AMD). PL 2001, c. 44, §14 (AFF). PL 2013, c. 228, §2 (RP). </w:t>
      </w:r>
    </w:p>
    <w:p>
      <w:pPr>
        <w:jc w:val="both"/>
        <w:spacing w:before="100" w:after="100"/>
        <w:ind w:start="1080" w:hanging="720"/>
      </w:pPr>
      <w:r>
        <w:rPr>
          <w:b/>
        </w:rPr>
        <w:t>§</w:t>
        <w:t>1329</w:t>
        <w:t xml:space="preserve">.  </w:t>
      </w:r>
      <w:r>
        <w:rPr>
          <w:b/>
        </w:rPr>
        <w:t xml:space="preserve">Reporting of child support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 (NEW). PL 2003, c. 689, §B6 (REV). PL 2013, c. 228, §2 (RP). </w:t>
      </w:r>
    </w:p>
    <w:p>
      <w:pPr>
        <w:jc w:val="both"/>
        <w:spacing w:before="100" w:after="100"/>
        <w:ind w:start="1080" w:hanging="720"/>
      </w:pPr>
      <w:r>
        <w:rPr>
          <w:b/>
        </w:rPr>
        <w:t>§</w:t>
        <w:t>1330</w:t>
        <w:t xml:space="preserve">.  </w:t>
      </w:r>
      <w:r>
        <w:rPr>
          <w:b/>
        </w:rPr>
        <w:t xml:space="preserve">Solicitation using prescreened trigger lead information from consumer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§34 (NEW). PL 2007, c. 273, Pt. A, §41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210. FAIR CREDIT REPORTING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 FAIR CREDIT REPORTING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 FAIR CREDIT REPORTING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