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INSULATION CONTRACTORS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does not apply to any person who provides to the owner or the lessee of a residence the labor or material for installing insulation in that residence if that person is not primarily engaged in the business of installing insulation and if that person does not advertise as, solicit as or present as a person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[RR 2023, c. 2, Pt. C,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RR 2023, c. 2, Pt. C, §35 (COR). </w:t>
      </w:r>
    </w:p>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219. INSULATION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INSULATION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219. INSULATION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