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DISCLAIMER ON PROMOTIONAL MATERIALS USING MEDICARE, MEDICAID OR MAINECARE</w:t>
      </w:r>
    </w:p>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226.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