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1191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51 (NEW).]</w:t>
      </w:r>
    </w:p>
    <w:p>
      <w:pPr>
        <w:jc w:val="both"/>
        <w:spacing w:before="100" w:after="0"/>
        <w:ind w:start="360"/>
        <w:ind w:firstLine="360"/>
      </w:pPr>
      <w:r>
        <w:rPr>
          <w:b/>
        </w:rPr>
        <w:t>1</w:t>
        <w:t xml:space="preserve">.  </w:t>
      </w:r>
      <w:r>
        <w:rPr>
          <w:b/>
        </w:rPr>
        <w:t xml:space="preserve">Dealer.</w:t>
        <w:t xml:space="preserve"> </w:t>
      </w:r>
      <w:r>
        <w:t xml:space="preserve"> </w:t>
      </w:r>
      <w:r>
        <w:t xml:space="preserve">"Dealer" means an individual, partnership, corporation, business trust or any other legal entity that is engaged in the business of selling or leasing, offering for sale or lease or negotiating the sale or lease of new motor vehicles, except auctioneers licensed by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w:t>
      </w:r>
    </w:p>
    <w:p>
      <w:pPr>
        <w:jc w:val="both"/>
        <w:spacing w:before="100" w:after="0"/>
        <w:ind w:start="360"/>
        <w:ind w:firstLine="360"/>
      </w:pPr>
      <w:r>
        <w:rPr>
          <w:b/>
        </w:rPr>
        <w:t>2</w:t>
        <w:t xml:space="preserve">.  </w:t>
      </w:r>
      <w:r>
        <w:rPr>
          <w:b/>
        </w:rPr>
        <w:t xml:space="preserve">Motor vehicle.</w:t>
        <w:t xml:space="preserve"> </w:t>
      </w:r>
      <w:r>
        <w:t xml:space="preserve"> </w:t>
      </w:r>
      <w:r>
        <w:t xml:space="preserve">"Motor vehicle" means any self-propelled vehicle designed primarily to transport not more than 14 individuals, except motorcycles, snowmobiles, all-terrain vehicles, customized vans and any vehicle operated exclusively on a rail or rails.  This definition is intended to include motor trucks that have a gross weight of not more than 8,600 pounds as certified by the vehicle manufacturer or franchise representative pursuant to </w:t>
      </w:r>
      <w:r>
        <w:t>Title 29‑A, section 2364,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580, §1 (AMD); PL 1999, c. 580,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 (NEW). PL 1995, c. 65, §A17 (AMD). PL 1995, c. 65, §§A153,C15 (AFF). PL 1999, c. 580, §1 (AMD). PL 1999, c. 580,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§1191.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§1191.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