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1272-B</w:t>
        <w:t xml:space="preserve">.  </w:t>
      </w:r>
      <w:r>
        <w:rPr>
          <w:b/>
        </w:rPr>
        <w:t xml:space="preserve">Refusal to provide social security number</w:t>
      </w:r>
    </w:p>
    <w:p>
      <w:pPr>
        <w:jc w:val="both"/>
        <w:spacing w:before="100" w:after="0"/>
        <w:ind w:start="360"/>
        <w:ind w:firstLine="360"/>
      </w:pPr>
      <w:r>
        <w:rPr>
          <w:b/>
        </w:rPr>
        <w:t>1</w:t>
        <w:t xml:space="preserve">.  </w:t>
      </w:r>
      <w:r>
        <w:rPr>
          <w:b/>
        </w:rPr>
        <w:t xml:space="preserve">No denial of goods or services.</w:t>
        <w:t xml:space="preserve"> </w:t>
      </w:r>
      <w:r>
        <w:t xml:space="preserve"> </w:t>
      </w:r>
      <w:r>
        <w:t xml:space="preserve">Except as otherwise provided in federal or state law, a person, corporation or other entity may not deny goods or services to an individual because the individual refuses to provide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 person, corporation or other entity requesting disclosure of the social security number to obtain a consumer report for any purpose permitted under the Fair Credit Reporting Act or the United States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B</w:t>
        <w:t xml:space="preserve">.  </w:t>
      </w:r>
      <w:r>
        <w:rPr/>
      </w:r>
      <w:r>
        <w:t xml:space="preserve">A supervised lender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C</w:t>
        <w:t xml:space="preserve">.  </w:t>
      </w:r>
      <w:r>
        <w:rPr/>
      </w:r>
      <w:r>
        <w:t xml:space="preserve">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D</w:t>
        <w:t xml:space="preserve">.  </w:t>
      </w:r>
      <w:r>
        <w:rPr/>
      </w:r>
      <w:r>
        <w:t xml:space="preserve">An affiliate or subsidiary of a supervised lender as defined in </w:t>
      </w:r>
      <w:r>
        <w:t>Title 9‑A, section 1‑301</w:t>
      </w:r>
      <w:r>
        <w:t xml:space="preserve"> or of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E</w:t>
        <w:t xml:space="preserve">.  </w:t>
      </w:r>
      <w:r>
        <w:rPr/>
      </w:r>
      <w:r>
        <w:t xml:space="preserve">A person, corporation or other entity that provides goods or services to the individual on behalf of or in conjunction with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F</w:t>
        <w:t xml:space="preserve">.  </w:t>
      </w:r>
      <w:r>
        <w:rPr/>
      </w:r>
      <w:r>
        <w:t xml:space="preserve">A person, corporation or other entity engaged in the business of insurance and all acts necessary or incidental to that business including insurance applications, enrollment, coverage and claims;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G</w:t>
        <w:t xml:space="preserve">.  </w:t>
      </w:r>
      <w:r>
        <w:rPr/>
      </w:r>
      <w:r>
        <w:t xml:space="preserve">A person, corporation or other entity if the social security number is used in conjunction with the provision of and billing for health care or pharmaceutical-related services, including the issuance of identification cards and account numbers for users of health care or pharmaceutical-related services;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H</w:t>
        <w:t xml:space="preserve">.  </w:t>
      </w:r>
      <w:r>
        <w:rPr/>
      </w:r>
      <w:r>
        <w:t xml:space="preserve">A person, corporation or other entity if the social security number is used in conjunction with a background check of the individual conducted by a landlord, lessor, employer or volunteer service organization; or</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I</w:t>
        <w:t xml:space="preserve">.  </w:t>
      </w:r>
      <w:r>
        <w:rPr/>
      </w:r>
      <w:r>
        <w:t xml:space="preserve">A person, corporation or other entity if the social security number is necessary to verify the identity of the individual to effect, administer or enforce a specific transaction requested or authorized by the individual or to prevent fraud.</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§1272-B. Refusal to provide social security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§1272-B. Refusal to provide social security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§1272-B. REFUSAL TO PROVIDE SOCIAL SECURITY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