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360"/>
        <w:ind w:firstLine="360"/>
      </w:pPr>
      <w:r>
        <w:rPr>
          <w:b/>
        </w:rPr>
        <w:t>1</w:t>
        <w:t xml:space="preserve">.  </w:t>
      </w:r>
      <w:r>
        <w:rPr>
          <w:b/>
        </w:rPr>
        <w:t xml:space="preserve">Current net price.</w:t>
        <w:t xml:space="preserve"> </w:t>
      </w:r>
      <w:r>
        <w:t xml:space="preserve"> </w:t>
      </w:r>
      <w:r>
        <w:t xml:space="preserve">"Current net price" means the price listed in the supplier's price list or catalog in effect at the time the dealer agreement is terminated, less any applicable discounts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corporation or partnership primarily engaged in the business of retail sales of farm and utility tractors, forestry equipment, industrial equipment, construction equipment, farm implements, farm machinery, yard and garden equipment, attachments, accessories and repair parts.   "Dealer" does not include a person, corporation or partnership primarily engaged in the retail sale of all-terrain vehicles or motorcycles.  "Dealer" does not include a single-line dealer as defined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 (AMD); PL 2011, c. 236, §18 (AFF).]</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 written or oral contract or agreement between a dealer and a wholesaler, manufacturer or distributor by which the dealer is granted the right to sell or distribute goods or services or to use a trade name, trademark, service mark, logotype or advertising or other commercial symbol.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Inventory.</w:t>
        <w:t xml:space="preserve"> </w:t>
      </w:r>
      <w:r>
        <w:t xml:space="preserve"> </w:t>
      </w:r>
      <w:r>
        <w:t xml:space="preserve">"Inventory" means farm, forestry, utility or industrial equipment, construction equipment, implements, machinery, yard and garden equipment, attachments or repair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§2 (AMD); PL 2011, c. 236, §18 (AFF).]</w:t>
      </w:r>
    </w:p>
    <w:p>
      <w:pPr>
        <w:jc w:val="both"/>
        <w:spacing w:before="100" w:after="0"/>
        <w:ind w:start="360"/>
        <w:ind w:firstLine="360"/>
      </w:pPr>
      <w:r>
        <w:rPr>
          <w:b/>
        </w:rPr>
        <w:t>5</w:t>
        <w:t xml:space="preserve">.  </w:t>
      </w:r>
      <w:r>
        <w:rPr>
          <w:b/>
        </w:rPr>
        <w:t xml:space="preserve">Net cost.</w:t>
        <w:t xml:space="preserve"> </w:t>
      </w:r>
      <w:r>
        <w:t xml:space="preserve"> </w:t>
      </w:r>
      <w:r>
        <w:t xml:space="preserve">"Net cost" means the price the dealer paid the supplier for the inventory, less all applicable discounts allowed, plus the amount the dealer paid for freight costs from the supplier's location to the dealer's location, plus reasonable cost of assembly or disassembly performed by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100"/>
        <w:ind w:start="360"/>
        <w:ind w:firstLine="360"/>
      </w:pPr>
      <w:r>
        <w:rPr>
          <w:b/>
        </w:rPr>
        <w:t>5-A</w:t>
        <w:t xml:space="preserve">.  </w:t>
      </w:r>
      <w:r>
        <w:rPr>
          <w:b/>
        </w:rPr>
        <w:t xml:space="preserve">Single-line dealer.</w:t>
        <w:t xml:space="preserve"> </w:t>
      </w:r>
      <w:r>
        <w:t xml:space="preserve"> </w:t>
      </w:r>
      <w:r>
        <w:t xml:space="preserve">"Single-line dealer" means a person, corporation or partnership engaged in retail sales that:</w:t>
      </w:r>
    </w:p>
    <w:p>
      <w:pPr>
        <w:jc w:val="both"/>
        <w:spacing w:before="100" w:after="0"/>
        <w:ind w:start="720"/>
      </w:pPr>
      <w:r>
        <w:rPr/>
        <w:t>A</w:t>
        <w:t xml:space="preserve">.  </w:t>
      </w:r>
      <w:r>
        <w:rPr/>
      </w:r>
      <w:r>
        <w:t xml:space="preserve">Has purchased 75% or more of total new product inventory from a single supplier; and</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w:pPr>
        <w:jc w:val="both"/>
        <w:spacing w:before="100" w:after="0"/>
        <w:ind w:start="720"/>
      </w:pPr>
      <w:r>
        <w:rPr/>
        <w:t>B</w:t>
        <w:t xml:space="preserve">.  </w:t>
      </w:r>
      <w:r>
        <w:rPr/>
      </w:r>
      <w:r>
        <w:t xml:space="preserve">Has a total annual average sales volume for the previous 3 years in excess of $100,000,000 for the entire territory subject to the agreement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§3 (NEW); PL 2011, c. 236, §18 (AFF).]</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 wholesaler, manufacturer or distributor of inventory as defined in this chapter who enters into a dealer agreement with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7</w:t>
        <w:t xml:space="preserve">.  </w:t>
      </w:r>
      <w:r>
        <w:rPr>
          <w:b/>
        </w:rPr>
        <w:t xml:space="preserve">Termination.</w:t>
        <w:t xml:space="preserve"> </w:t>
      </w:r>
      <w:r>
        <w:t xml:space="preserve"> </w:t>
      </w:r>
      <w:r>
        <w:t xml:space="preserve">"Termination" of a dealer agreement means the cancellation, nonrenewal or noncontinuance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§1285.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