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Permissible purposes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§B6 (NEW). PL 1997, c. 155, §B13 (AFF). PL 2001, c. 371, §§7-11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§1313-A. Permissible purposes of credit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Permissible purposes of credit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§1313-A. PERMISSIBLE PURPOSES OF CREDIT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