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Location of claim and maintenance of right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Location of claim and maintenance of right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§2103. LOCATION OF CLAIM AND MAINTENANCE OF RIGHT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