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Approval of mining plan required; contents of mining plan;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Approval of mining plan required; contents of mining plan;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§2205. APPROVAL OF MINING PLAN REQUIRED; CONTENTS OF MINING PLAN;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