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2653</w:t>
        <w:t xml:space="preserve">.  </w:t>
      </w:r>
      <w:r>
        <w:rPr>
          <w:b/>
        </w:rPr>
        <w:t xml:space="preserve">Reports to state sealer</w:t>
      </w:r>
    </w:p>
    <w:p>
      <w:pPr>
        <w:jc w:val="both"/>
        <w:spacing w:before="100" w:after="100"/>
        <w:ind w:start="360"/>
        <w:ind w:firstLine="360"/>
      </w:pPr>
      <w:r>
        <w:rPr/>
      </w:r>
      <w:r>
        <w:rPr/>
      </w:r>
      <w:r>
        <w:t xml:space="preserve">A dealer or repairer, within 10 days after the making of a repair, an adjustment or the sale and delivery of a new, repaired, rebuilt, exchanged or used weighing or measuring device, shall notify, in writing, the state sealer, giving the name and address of the person, firm, copartnership, corporation or association for whom the repair has been made, or to whom a repaired, rebuilt, adjusted, exchanged or used weighing or measuring device has been sold or delivered. The dealer or repairer shall make a written statement that the weighing or measuring device has been so altered, rebuilt or repaired as to conform to the standard specifications and regulations of the state sealer.  A dealer or repairer registered pursuant to section 2651 shall submit to the state sealer the name and address of every person, firm, copartnership, corporation or association for whom weighing or measuring devices are adjusted, repaired or rebuilt or to whom a new, adjusted, repaired, rebuilt, exchanged or used weighing or measuring device has been sold or delivered.</w:t>
      </w:r>
      <w:r>
        <w:t xml:space="preserve">  </w:t>
      </w:r>
      <w:r xmlns:wp="http://schemas.openxmlformats.org/drawingml/2010/wordprocessingDrawing" xmlns:w15="http://schemas.microsoft.com/office/word/2012/wordml">
        <w:rPr>
          <w:rFonts w:ascii="Arial" w:hAnsi="Arial" w:cs="Arial"/>
          <w:sz w:val="22"/>
          <w:szCs w:val="22"/>
        </w:rPr>
        <w:t xml:space="preserve">[RR 2023, c. 2, Pt. C, §61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§§58, 61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§2653. Reports to state sealer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§2653. Reports to state sealer</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§2653. REPORTS TO STATE SEALER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