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0"/>
        <w:ind w:start="360"/>
        <w:ind w:firstLine="360"/>
      </w:pPr>
      <w:r>
        <w:rPr>
          <w:b/>
        </w:rPr>
        <w:t>1</w:t>
        <w:t xml:space="preserve">.  </w:t>
      </w:r>
      <w:r>
        <w:rPr>
          <w:b/>
        </w:rPr>
        <w:t xml:space="preserve">Manufactured home.</w:t>
        <w:t xml:space="preserve"> </w:t>
      </w:r>
      <w:r>
        <w:t xml:space="preserve"> </w:t>
      </w:r>
      <w:r>
        <w:t xml:space="preserve">"Manufactured home" means a structure, transportable in one or more sections, that is 8 body feet or more in width and is 32 body feet or more in length and that is built on a permanent chassis and designed to be used as a dwelling with or without a permanent foundation when connected to the required utilities and includes the plumbing, heating, air conditioning and electrical systems contained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§27 (AMD).]</w:t>
      </w:r>
    </w:p>
    <w:p>
      <w:pPr>
        <w:jc w:val="both"/>
        <w:spacing w:before="100" w:after="0"/>
        <w:ind w:start="360"/>
        <w:ind w:firstLine="360"/>
      </w:pPr>
      <w:r>
        <w:rPr>
          <w:b/>
        </w:rPr>
        <w:t>2</w:t>
        <w:t xml:space="preserve">.  </w:t>
      </w:r>
      <w:r>
        <w:rPr>
          <w:b/>
        </w:rPr>
        <w:t xml:space="preserve">Manufactured housing community.</w:t>
        <w:t xml:space="preserve"> </w:t>
      </w:r>
      <w:r>
        <w:t xml:space="preserve"> </w:t>
      </w:r>
      <w:r>
        <w:t xml:space="preserve">"Manufactured housing community" means a parcel or adjoining parcel of land, under single ownership, that has been planned and improved for the placement of 3 or more manufactured homes, but does not include a construction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§28 (AMD).]</w:t>
      </w:r>
    </w:p>
    <w:p>
      <w:pPr>
        <w:jc w:val="both"/>
        <w:spacing w:before="100" w:after="0"/>
        <w:ind w:start="360"/>
        <w:ind w:firstLine="360"/>
      </w:pPr>
      <w:r>
        <w:rPr>
          <w:b/>
        </w:rPr>
        <w:t>3</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391,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600, §1 (AMD). PL 1991, c. 391, §§7,8 (AMD). PL 2017, c. 210, Pt. B,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