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"Uniform Electronic Transactions Act."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