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965</w:t>
        <w:t xml:space="preserve">.  </w:t>
      </w:r>
      <w:r>
        <w:rPr>
          <w:b/>
        </w:rPr>
        <w:t xml:space="preserve">Membership</w:t>
      </w:r>
    </w:p>
    <w:p>
      <w:pPr>
        <w:jc w:val="both"/>
        <w:spacing w:before="100" w:after="100"/>
        <w:ind w:start="360"/>
        <w:ind w:firstLine="360"/>
      </w:pPr>
      <w:r>
        <w:rPr/>
      </w:r>
      <w:r>
        <w:rPr/>
      </w:r>
      <w:r>
        <w:t xml:space="preserve">There shall be 15 voting members of the authority as follows.</w:t>
      </w:r>
      <w:r>
        <w:t xml:space="preserve">  </w:t>
      </w:r>
      <w:r xmlns:wp="http://schemas.openxmlformats.org/drawingml/2010/wordprocessingDrawing" xmlns:w15="http://schemas.microsoft.com/office/word/2012/wordml">
        <w:rPr>
          <w:rFonts w:ascii="Arial" w:hAnsi="Arial" w:cs="Arial"/>
          <w:sz w:val="22"/>
          <w:szCs w:val="22"/>
        </w:rPr>
        <w:t xml:space="preserve">[PL 1989, c. 598, §4 (AMD).]</w:t>
      </w:r>
    </w:p>
    <w:p>
      <w:pPr>
        <w:jc w:val="both"/>
        <w:spacing w:before="100" w:after="0"/>
        <w:ind w:start="360"/>
        <w:ind w:firstLine="360"/>
      </w:pPr>
      <w:r>
        <w:rPr>
          <w:b/>
        </w:rPr>
        <w:t>1</w:t>
        <w:t xml:space="preserve">.  </w:t>
      </w:r>
      <w:r>
        <w:rPr>
          <w:b/>
        </w:rPr>
        <w:t xml:space="preserve">Selected board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§5 (RP).]</w:t>
      </w:r>
    </w:p>
    <w:p>
      <w:pPr>
        <w:jc w:val="both"/>
        <w:spacing w:before="100" w:after="100"/>
        <w:ind w:start="360"/>
        <w:ind w:firstLine="360"/>
      </w:pPr>
      <w:r>
        <w:rPr>
          <w:b/>
        </w:rPr>
        <w:t>2</w:t>
        <w:t xml:space="preserve">.  </w:t>
      </w:r>
      <w:r>
        <w:rPr>
          <w:b/>
        </w:rPr>
        <w:t xml:space="preserve">Designated members.</w:t>
        <w:t xml:space="preserve"> </w:t>
      </w:r>
      <w:r>
        <w:t xml:space="preserve"> </w:t>
      </w:r>
      <w:r>
        <w:t xml:space="preserve">Three members appointed by the Governor and subject to review by the joint standing committee of the Legislature having jurisdiction over economic development and subject to confirmation by the Legislature shall consist of:</w:t>
      </w:r>
    </w:p>
    <w:p>
      <w:pPr>
        <w:jc w:val="both"/>
        <w:spacing w:before="100" w:after="0"/>
        <w:ind w:start="720"/>
      </w:pPr>
      <w:r>
        <w:rPr/>
        <w:t>A</w:t>
        <w:t xml:space="preserve">.  </w:t>
      </w:r>
      <w:r>
        <w:rPr/>
      </w:r>
      <w:r>
        <w:t xml:space="preserve">One member who is a certified public accountant;</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B</w:t>
        <w:t xml:space="preserve">.  </w:t>
      </w:r>
      <w:r>
        <w:rPr/>
      </w:r>
      <w:r>
        <w:t xml:space="preserve">One member who is an attorney; and</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C</w:t>
        <w:t xml:space="preserve">.  </w:t>
      </w:r>
      <w:r>
        <w:rPr/>
      </w:r>
      <w:r>
        <w:t xml:space="preserve">One member who is a commercial banker.</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596, §1 (AMD).]</w:t>
      </w:r>
    </w:p>
    <w:p>
      <w:pPr>
        <w:jc w:val="both"/>
        <w:spacing w:before="100" w:after="100"/>
        <w:ind w:start="360"/>
        <w:ind w:firstLine="360"/>
      </w:pPr>
      <w:r>
        <w:rPr>
          <w:b/>
        </w:rPr>
        <w:t>3</w:t>
        <w:t xml:space="preserve">.  </w:t>
      </w:r>
      <w:r>
        <w:rPr>
          <w:b/>
        </w:rPr>
        <w:t xml:space="preserve">At-large members.</w:t>
        <w:t xml:space="preserve"> </w:t>
      </w:r>
      <w:r>
        <w:t xml:space="preserve"> </w:t>
      </w:r>
      <w:r>
        <w:t xml:space="preserve">Nine members appointed by the Governor in accordance with the following and subject to review by the joint standing committee of the Legislature having jurisdiction over economic development matters and subject to confirmation by the Legislature must be appointed from at large.</w:t>
      </w:r>
    </w:p>
    <w:p>
      <w:pPr>
        <w:jc w:val="both"/>
        <w:spacing w:before="100" w:after="0"/>
        <w:ind w:start="720"/>
      </w:pPr>
      <w:r>
        <w:rPr/>
        <w:t>A</w:t>
        <w:t xml:space="preserve">.  </w:t>
      </w:r>
      <w:r>
        <w:rPr/>
      </w:r>
      <w:r>
        <w:t xml:space="preserve">Two of the at-large members must be veterans.</w:t>
      </w:r>
      <w:r>
        <w:t xml:space="preserve">  </w:t>
      </w:r>
      <w:r xmlns:wp="http://schemas.openxmlformats.org/drawingml/2010/wordprocessingDrawing" xmlns:w15="http://schemas.microsoft.com/office/word/2012/wordml">
        <w:rPr>
          <w:rFonts w:ascii="Arial" w:hAnsi="Arial" w:cs="Arial"/>
          <w:sz w:val="22"/>
          <w:szCs w:val="22"/>
        </w:rPr>
        <w:t xml:space="preserve">[PL 2001, c. 417, §6 (NEW).]</w:t>
      </w:r>
    </w:p>
    <w:p>
      <w:pPr>
        <w:jc w:val="both"/>
        <w:spacing w:before="100" w:after="0"/>
        <w:ind w:start="720"/>
      </w:pPr>
      <w:r>
        <w:rPr/>
        <w:t>B</w:t>
        <w:t xml:space="preserve">.  </w:t>
      </w:r>
      <w:r>
        <w:rPr/>
      </w:r>
      <w:r>
        <w:t xml:space="preserve">Two of the at-large members must be knowledgeable in the field of natural resource enterprises or financing.</w:t>
      </w:r>
      <w:r>
        <w:t xml:space="preserve">  </w:t>
      </w:r>
      <w:r xmlns:wp="http://schemas.openxmlformats.org/drawingml/2010/wordprocessingDrawing" xmlns:w15="http://schemas.microsoft.com/office/word/2012/wordml">
        <w:rPr>
          <w:rFonts w:ascii="Arial" w:hAnsi="Arial" w:cs="Arial"/>
          <w:sz w:val="22"/>
          <w:szCs w:val="22"/>
        </w:rPr>
        <w:t xml:space="preserve">[PL 2001, c. 417, §6 (NEW).]</w:t>
      </w:r>
    </w:p>
    <w:p>
      <w:pPr>
        <w:jc w:val="both"/>
        <w:spacing w:before="100" w:after="0"/>
        <w:ind w:start="720"/>
      </w:pPr>
      <w:r>
        <w:rPr/>
        <w:t>C</w:t>
        <w:t xml:space="preserve">.  </w:t>
      </w:r>
      <w:r>
        <w:rPr/>
      </w:r>
      <w:r>
        <w:t xml:space="preserve">One of the at-large members must be knowledgeable in the field of student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2001, c. 417, §6 (NEW).]</w:t>
      </w:r>
    </w:p>
    <w:p>
      <w:pPr>
        <w:jc w:val="both"/>
        <w:spacing w:before="100" w:after="0"/>
        <w:ind w:start="720"/>
      </w:pPr>
      <w:r>
        <w:rPr/>
        <w:t>D</w:t>
        <w:t xml:space="preserve">.  </w:t>
      </w:r>
      <w:r>
        <w:rPr/>
      </w:r>
      <w:r>
        <w:t xml:space="preserve">One of the at-large members must be knowledgeable in the field of higher education.</w:t>
      </w:r>
      <w:r>
        <w:t xml:space="preserve">  </w:t>
      </w:r>
      <w:r xmlns:wp="http://schemas.openxmlformats.org/drawingml/2010/wordprocessingDrawing" xmlns:w15="http://schemas.microsoft.com/office/word/2012/wordml">
        <w:rPr>
          <w:rFonts w:ascii="Arial" w:hAnsi="Arial" w:cs="Arial"/>
          <w:sz w:val="22"/>
          <w:szCs w:val="22"/>
        </w:rPr>
        <w:t xml:space="preserve">[PL 2001, c. 417,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§6 (AMD).]</w:t>
      </w:r>
    </w:p>
    <w:p>
      <w:pPr>
        <w:jc w:val="both"/>
        <w:spacing w:before="100" w:after="100"/>
        <w:ind w:start="360"/>
        <w:ind w:firstLine="360"/>
      </w:pPr>
      <w:r>
        <w:rPr>
          <w:b/>
        </w:rPr>
        <w:t>4</w:t>
        <w:t xml:space="preserve">.  </w:t>
      </w:r>
      <w:r>
        <w:rPr>
          <w:b/>
        </w:rPr>
        <w:t xml:space="preserve">State members.</w:t>
        <w:t xml:space="preserve"> </w:t>
      </w:r>
      <w:r>
        <w:t xml:space="preserve"> </w:t>
      </w:r>
      <w:r>
        <w:t xml:space="preserve">Three members of the authority shall represent the State and shall consist of:</w:t>
      </w:r>
    </w:p>
    <w:p>
      <w:pPr>
        <w:jc w:val="both"/>
        <w:spacing w:before="100" w:after="0"/>
        <w:ind w:start="720"/>
      </w:pPr>
      <w:r>
        <w:rPr/>
        <w:t>A</w:t>
        <w:t xml:space="preserve">.  </w:t>
      </w:r>
      <w:r>
        <w:rPr/>
      </w:r>
      <w:r>
        <w:t xml:space="preserve">The Commissioner of Economic and Community Development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2005, c. 425, §24 (AMD).]</w:t>
      </w:r>
    </w:p>
    <w:p>
      <w:pPr>
        <w:jc w:val="both"/>
        <w:spacing w:before="100" w:after="0"/>
        <w:ind w:start="720"/>
      </w:pPr>
      <w:r>
        <w:rPr/>
        <w:t>B</w:t>
        <w:t xml:space="preserve">.  </w:t>
      </w:r>
      <w:r>
        <w:rPr/>
      </w:r>
      <w:r>
        <w:t xml:space="preserve">One natural resources commissioner designated by the Governor from either the Department of Agriculture, Conservation and Forestry or the Department of Marine Resources, or that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2023, c. 555, §1 (AMD).]</w:t>
      </w:r>
    </w:p>
    <w:p>
      <w:pPr>
        <w:jc w:val="both"/>
        <w:spacing w:before="100" w:after="0"/>
        <w:ind w:start="720"/>
      </w:pPr>
      <w:r>
        <w:rPr/>
        <w:t>C</w:t>
        <w:t xml:space="preserve">.  </w:t>
      </w:r>
      <w:r>
        <w:rPr/>
      </w:r>
      <w:r>
        <w:t xml:space="preserve">The Treasurer of State, ex officio.</w:t>
      </w:r>
      <w:r>
        <w:t xml:space="preserve">  </w:t>
      </w:r>
      <w:r xmlns:wp="http://schemas.openxmlformats.org/drawingml/2010/wordprocessingDrawing" xmlns:w15="http://schemas.microsoft.com/office/word/2012/wordml">
        <w:rPr>
          <w:rFonts w:ascii="Arial" w:hAnsi="Arial" w:cs="Arial"/>
          <w:sz w:val="22"/>
          <w:szCs w:val="22"/>
        </w:rPr>
        <w:t xml:space="preserve">[PL 1987, c. 403,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555, §1 (AMD).]</w:t>
      </w:r>
    </w:p>
    <w:p>
      <w:pPr>
        <w:jc w:val="both"/>
        <w:spacing w:before="100" w:after="0"/>
        <w:ind w:start="360"/>
        <w:ind w:firstLine="360"/>
      </w:pPr>
      <w:r>
        <w:rPr>
          <w:b/>
        </w:rPr>
        <w:t>4-A</w:t>
        <w:t xml:space="preserve">.  </w:t>
      </w:r>
      <w:r>
        <w:rPr>
          <w:b/>
        </w:rPr>
        <w:t xml:space="preserve">Director; serving on more than one board.</w:t>
        <w:t xml:space="preserve"> </w:t>
      </w:r>
      <w:r>
        <w:t xml:space="preserve"> </w:t>
      </w:r>
      <w:r>
        <w:t xml:space="preserve">With the exception of a member serving in an ex officio capacity pursuant to </w:t>
      </w:r>
      <w:r>
        <w:t>subsection 4</w:t>
      </w:r>
      <w:r>
        <w:t xml:space="preserve">, a member may not serve at the same time as a director or officer of any nonprofit corporation formed pursuant to the former Title 20, section 2237 and </w:t>
      </w:r>
      <w:r>
        <w:t>Title 20‑A, section 11407</w:t>
      </w:r>
      <w:r>
        <w:t xml:space="preserve"> or of any entity that has a contract to provide a significant level of administrative services to the authority or to any nonprofit corporation formed pursuant to the former Title 20, section 2237 and </w:t>
      </w:r>
      <w:r>
        <w:t>Title 20‑A, section 11407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§6 (AMD); PL 2015, c. 170, §30 (AFF).]</w:t>
      </w:r>
    </w:p>
    <w:p>
      <w:pPr>
        <w:jc w:val="both"/>
        <w:spacing w:before="100" w:after="0"/>
        <w:ind w:start="360"/>
        <w:ind w:firstLine="360"/>
      </w:pPr>
      <w:r>
        <w:rPr>
          <w:b/>
        </w:rPr>
        <w:t>5</w:t>
        <w:t xml:space="preserve">.  </w:t>
      </w:r>
      <w:r>
        <w:rPr>
          <w:b/>
        </w:rPr>
        <w:t xml:space="preserve">Compensation.</w:t>
        <w:t xml:space="preserve"> </w:t>
      </w:r>
      <w:r>
        <w:t xml:space="preserve"> </w:t>
      </w:r>
      <w:r>
        <w:t xml:space="preserve">A member of the authority shall be compensated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§§10-13 (AMD). PL 1987, c. 403, §§1,2 (AMD). PL 1987, c. 534, §§B7,B23 (AMD). PL 1987, c. 596, §1 (AMD). PL 1989, c. 559, §§5-7 (AMD). PL 1989, c. 598, §§4,5 (AMD). PL 1989, c. 698, §5 (AMD). PL 1991, c. 511, §A1 (AMD). PL 1991, c. 854, §§A1,2 (AMD). PL 1993, c. 359, §§C2,3 (AMD). PL 1999, c. 728, §9 (AMD). PL 2001, c. 417, §§5,6 (AMD). PL 2005, c. 425, §24 (AMD). PL 2011, c. 657, Pt. W, §5 (REV). PL 2015, c. 170, §6 (AMD). PL 2015, c. 170, §30 (AFF). PL 2023, c. 555,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§965.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§965.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§965.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