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persons who fish commercially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RR 2023, c. 2, Pt. C,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