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10102</w:t>
        <w:t xml:space="preserve">.  </w:t>
      </w:r>
      <w:r>
        <w:rPr>
          <w:b/>
        </w:rPr>
        <w:t xml:space="preserve">Office</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is entitled to have an office at the seat of government and adequate facilities for the transaction of the business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Traveling expenses.</w:t>
        <w:t xml:space="preserve"> </w:t>
      </w:r>
      <w:r>
        <w:t xml:space="preserve"> </w:t>
      </w:r>
      <w:r>
        <w:t xml:space="preserve">The commissioner is entitled to receive all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