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§11106. Eligibility for archery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Eligibility for archery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§11106. ELIGIBILITY FOR ARCHERY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