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§4807-C. Approval of lesser frontage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§4807-C. Approval of lesser frontage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§4807-C. APPROVAL OF LESSER FRONTAGE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