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Registered office and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§§B54,55 (AMD). PL 2007, c. 323, Pt. C, §10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 Registered office and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Registered office and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§501. REGISTERED OFFICE AND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