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4100</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2009, c. 450, §1 (RP). PL 2009, c. 450,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§4100.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§4100.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§4100.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