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401</w:t>
      </w:r>
    </w:p>
    <w:p>
      <w:pPr>
        <w:jc w:val="center"/>
        <w:ind w:start="360"/>
        <w:spacing w:before="300" w:after="300"/>
      </w:pPr>
      <w:r>
        <w:rPr>
          <w:b/>
        </w:rPr>
        <w:t xml:space="preserve">APPEALS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1801</w:t>
        <w:t xml:space="preserve">.  </w:t>
      </w:r>
      <w:r>
        <w:rPr>
          <w:b/>
        </w:rPr>
        <w:t xml:space="preserve">Original papers sent upon appeal; exceptions</w:t>
      </w:r>
    </w:p>
    <w:p>
      <w:pPr>
        <w:jc w:val="both"/>
        <w:spacing w:before="100" w:after="100"/>
        <w:ind w:start="360"/>
        <w:ind w:firstLine="360"/>
      </w:pPr>
      <w:r>
        <w:rPr/>
      </w:r>
      <w:r>
        <w:rPr/>
      </w:r>
      <w:r>
        <w:t xml:space="preserve">In cases carried from a District Court to a higher court, all depositions and original papers, except the process by which the action was commenced, the return of service thereon and the pleadings shall be certified by the proper officer and carried up without leaving copies unless otherwise ordered by the court having original cognizance.</w:t>
      </w:r>
    </w:p>
    <w:p>
      <w:pPr>
        <w:jc w:val="both"/>
        <w:spacing w:before="100" w:after="100"/>
        <w:ind w:start="1080" w:hanging="720"/>
      </w:pPr>
      <w:r>
        <w:rPr>
          <w:b/>
        </w:rPr>
        <w:t>§</w:t>
        <w:t>1802</w:t>
        <w:t xml:space="preserve">.  </w:t>
      </w:r>
      <w:r>
        <w:rPr>
          <w:b/>
        </w:rPr>
        <w:t xml:space="preserve">Appeal found to be frivolous</w:t>
      </w:r>
    </w:p>
    <w:p>
      <w:pPr>
        <w:jc w:val="both"/>
        <w:spacing w:before="100" w:after="100"/>
        <w:ind w:start="360"/>
        <w:ind w:firstLine="360"/>
      </w:pPr>
      <w:r>
        <w:rPr/>
      </w:r>
      <w:r>
        <w:rPr/>
      </w:r>
      <w:r>
        <w:t xml:space="preserve">If an appeal to the law court or Superior Court is found by that court to have been frivolous and intended for delay, treble costs may be allowed to the prevailing party.</w:t>
      </w:r>
      <w:r>
        <w:t xml:space="preserve">  </w:t>
      </w:r>
      <w:r xmlns:wp="http://schemas.openxmlformats.org/drawingml/2010/wordprocessingDrawing" xmlns:w15="http://schemas.microsoft.com/office/word/2012/wordml">
        <w:rPr>
          <w:rFonts w:ascii="Arial" w:hAnsi="Arial" w:cs="Arial"/>
          <w:sz w:val="22"/>
          <w:szCs w:val="22"/>
        </w:rPr>
        <w:t xml:space="preserve">[PL 2001, c. 81,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81, §1 (AMD). </w:t>
      </w:r>
    </w:p>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jc w:val="center"/>
        <w:ind w:start="360"/>
        <w:spacing w:before="300" w:after="300"/>
      </w:pPr>
      <w:r>
        <w:rPr>
          <w:b/>
        </w:rPr>
        <w:t>SUBCHAPTER</w:t>
        <w:t xml:space="preserve"> </w:t>
        <w:t>2</w:t>
      </w:r>
    </w:p>
    <w:p>
      <w:pPr>
        <w:jc w:val="center"/>
        <w:ind w:start="360"/>
        <w:spacing w:before="300" w:after="300"/>
      </w:pPr>
      <w:r>
        <w:rPr>
          <w:b/>
        </w:rPr>
        <w:t xml:space="preserve">SUPERIOR COURT</w:t>
      </w:r>
    </w:p>
    <w:p>
      <w:pPr>
        <w:jc w:val="both"/>
        <w:spacing w:before="100" w:after="100"/>
        <w:ind w:start="1080" w:hanging="720"/>
      </w:pPr>
      <w:r>
        <w:rPr>
          <w:b/>
        </w:rPr>
        <w:t>§</w:t>
        <w:t>1851</w:t>
        <w:t xml:space="preserve">.  </w:t>
      </w:r>
      <w:r>
        <w:rPr>
          <w:b/>
        </w:rPr>
        <w:t xml:space="preserve">Objections; appeals</w:t>
      </w:r>
    </w:p>
    <w:p>
      <w:pPr>
        <w:jc w:val="both"/>
        <w:spacing w:before="100" w:after="100"/>
        <w:ind w:start="360"/>
        <w:ind w:firstLine="360"/>
      </w:pPr>
      <w:r>
        <w:rPr/>
      </w:r>
      <w:r>
        <w:rPr/>
      </w:r>
      <w:r>
        <w:t xml:space="preserve">For all purposes for which an exception has heretofore been necessary in civil cases, it is sufficient that a party, at the time the order or ruling of the court is made or sought, makes known to the court the action that the party desires the court to take or the party's objection to the action of the court and the grounds for the objection. If a party has no opportunity to object to a ruling or order, the absence of an objection does not thereafter prejudice that party. In any civil case any party aggrieved by any judgment, ruling or order may appeal therefrom to the law court.  The time for taking the appeal and the manner and any conditions for the taking of the appeal are as the Supreme Judicial Court provides by rule.</w:t>
      </w:r>
      <w:r>
        <w:t xml:space="preserve">  </w:t>
      </w:r>
      <w:r xmlns:wp="http://schemas.openxmlformats.org/drawingml/2010/wordprocessingDrawing" xmlns:w15="http://schemas.microsoft.com/office/word/2012/wordml">
        <w:rPr>
          <w:rFonts w:ascii="Arial" w:hAnsi="Arial" w:cs="Arial"/>
          <w:sz w:val="22"/>
          <w:szCs w:val="22"/>
        </w:rPr>
        <w:t xml:space="preserve">[PL 2001, c. 17,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§2 (AMD). </w:t>
      </w:r>
    </w:p>
    <w:p>
      <w:pPr>
        <w:jc w:val="center"/>
        <w:ind w:start="360"/>
        <w:spacing w:before="300" w:after="300"/>
      </w:pPr>
      <w:r>
        <w:rPr>
          <w:b/>
        </w:rPr>
        <w:t>SUBCHAPTER</w:t>
        <w:t xml:space="preserve"> </w:t>
        <w:t>3</w:t>
      </w:r>
    </w:p>
    <w:p>
      <w:pPr>
        <w:jc w:val="center"/>
        <w:ind w:start="360"/>
        <w:spacing w:before="300" w:after="300"/>
      </w:pPr>
      <w:r>
        <w:rPr>
          <w:b/>
        </w:rPr>
        <w:t xml:space="preserve">DISTRICT COURT</w:t>
      </w:r>
    </w:p>
    <w:p>
      <w:pPr>
        <w:jc w:val="both"/>
        <w:spacing w:before="100" w:after="100"/>
        <w:ind w:start="1080" w:hanging="720"/>
      </w:pPr>
      <w:r>
        <w:rPr>
          <w:b/>
        </w:rPr>
        <w:t>§</w:t>
        <w:t>1901</w:t>
        <w:t xml:space="preserve">.  </w:t>
      </w:r>
      <w:r>
        <w:rPr>
          <w:b/>
        </w:rPr>
        <w:t xml:space="preserve">Supreme Judicial Court; exceptions</w:t>
      </w:r>
    </w:p>
    <w:p>
      <w:pPr>
        <w:jc w:val="both"/>
        <w:spacing w:before="100" w:after="0"/>
        <w:ind w:start="360"/>
        <w:ind w:firstLine="360"/>
      </w:pPr>
      <w:r>
        <w:rPr>
          <w:b/>
        </w:rPr>
        <w:t>1</w:t>
        <w:t xml:space="preserve">.  </w:t>
      </w:r>
      <w:r>
        <w:rPr>
          <w:b/>
        </w:rPr>
        <w:t xml:space="preserve">Appeals from District Court.</w:t>
        <w:t xml:space="preserve"> </w:t>
      </w:r>
      <w:r>
        <w:t xml:space="preserve"> </w:t>
      </w:r>
      <w:r>
        <w:t xml:space="preserve">Except as provided in </w:t>
      </w:r>
      <w:r>
        <w:t>subsection 3</w:t>
      </w:r>
      <w:r>
        <w:t xml:space="preserve"> or by court rule, an appeal may be taken from the District Court to the Supreme Judicial Court sitting as the Law Court.   The time for taking the appeal and the manner and any conditions for the taking of the appeal are as the Supreme Judicial Court provides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17, §3 (AMD).]</w:t>
      </w:r>
    </w:p>
    <w:p>
      <w:pPr>
        <w:jc w:val="both"/>
        <w:spacing w:before="100" w:after="100"/>
        <w:ind w:start="360"/>
        <w:ind w:firstLine="360"/>
      </w:pPr>
      <w:r>
        <w:rPr>
          <w:b/>
        </w:rPr>
        <w:t>2</w:t>
        <w:t xml:space="preserve">.  </w:t>
      </w:r>
      <w:r>
        <w:rPr>
          <w:b/>
        </w:rPr>
        <w:t xml:space="preserve">Exceptions.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Pt. ZZZ, §7 (RP); PL 1999, c. 731, Pt. ZZZ, §42 (AFF).]</w:t>
      </w:r>
    </w:p>
    <w:p>
      <w:pPr>
        <w:jc w:val="both"/>
        <w:spacing w:before="100" w:after="100"/>
        <w:ind w:start="360"/>
        <w:ind w:firstLine="360"/>
      </w:pPr>
      <w:r>
        <w:rPr>
          <w:b/>
        </w:rPr>
        <w:t>3</w:t>
        <w:t xml:space="preserve">.  </w:t>
      </w:r>
      <w:r>
        <w:rPr>
          <w:b/>
        </w:rPr>
        <w:t xml:space="preserve">Exceptions.</w:t>
        <w:t xml:space="preserve"> </w:t>
      </w:r>
      <w:r>
        <w:t xml:space="preserve"> </w:t>
      </w:r>
      <w:r>
        <w:t xml:space="preserve">An appeal from the District Court is to the Superior Court in the case of:</w:t>
      </w:r>
    </w:p>
    <w:p>
      <w:pPr>
        <w:jc w:val="both"/>
        <w:spacing w:before="100" w:after="0"/>
        <w:ind w:start="720"/>
      </w:pPr>
      <w:r>
        <w:rPr/>
        <w:t>A</w:t>
        <w:t xml:space="preserve">.  </w:t>
      </w:r>
      <w:r>
        <w:rPr/>
      </w:r>
      <w:r>
        <w:t xml:space="preserve">An appeal in a forcible entry and detainer case, pursuant to </w:t>
      </w:r>
      <w:r>
        <w:t>section 6008</w:t>
      </w:r>
      <w:r>
        <w:t xml:space="preserve"> and the Maine Rules of Civil Procedure, Rule 80D(f);</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B</w:t>
        <w:t xml:space="preserve">.  </w:t>
      </w:r>
      <w:r>
        <w:rPr/>
      </w:r>
      <w:r>
        <w:t xml:space="preserve">An appeal in a small claims case brought pursuant to </w:t>
      </w:r>
      <w:r>
        <w:t>chapter 738</w:t>
      </w:r>
      <w:r>
        <w:t xml:space="preserve"> and the Maine Rules of Civil Procedure, Rule 80L; and</w:t>
      </w:r>
      <w:r>
        <w:t xml:space="preserve">  </w:t>
      </w:r>
      <w:r xmlns:wp="http://schemas.openxmlformats.org/drawingml/2010/wordprocessingDrawing" xmlns:w15="http://schemas.microsoft.com/office/word/2012/wordml">
        <w:rPr>
          <w:rFonts w:ascii="Arial" w:hAnsi="Arial" w:cs="Arial"/>
          <w:sz w:val="22"/>
          <w:szCs w:val="22"/>
        </w:rPr>
        <w:t xml:space="preserve">[PL 2005, c. 48, §2 (AMD).]</w:t>
      </w:r>
    </w:p>
    <w:p>
      <w:pPr>
        <w:jc w:val="both"/>
        <w:spacing w:before="100" w:after="0"/>
        <w:ind w:start="720"/>
      </w:pPr>
      <w:r>
        <w:rPr/>
        <w:t>C</w:t>
        <w:t xml:space="preserve">.  </w:t>
      </w:r>
      <w:r>
        <w:rPr/>
      </w:r>
      <w:r>
        <w:t xml:space="preserve">An appeal of an involuntary hospitalization brought pursuant to </w:t>
      </w:r>
      <w:r>
        <w:t>Title 34‑B, section 3864, subsection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48,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552, §2 (AMD). PL 1993, c. 338, §1 (AMD). PL 1993, c. 675, §B10 (RPR). PL 1999, c. 731, §ZZZ7 (AMD). PL 1999, c. 731, §ZZZ42 (AFF). PL 2001, c. 17, §3 (AMD). PL 2005, c. 48, §2 (AMD). </w:t>
      </w:r>
    </w:p>
    <w:p>
      <w:pPr>
        <w:jc w:val="both"/>
        <w:spacing w:before="100" w:after="100"/>
        <w:ind w:start="1080" w:hanging="720"/>
      </w:pPr>
      <w:r>
        <w:rPr>
          <w:b/>
        </w:rPr>
        <w:t>§</w:t>
        <w:t>1902</w:t>
        <w:t xml:space="preserve">.  </w:t>
      </w:r>
      <w:r>
        <w:rPr>
          <w:b/>
        </w:rPr>
        <w:t xml:space="preserve">Appeals without trial</w:t>
      </w:r>
    </w:p>
    <w:p>
      <w:pPr>
        <w:jc w:val="both"/>
        <w:spacing w:before="100" w:after="100"/>
        <w:ind w:start="360"/>
        <w:ind w:firstLine="360"/>
      </w:pPr>
      <w:r>
        <w:rPr/>
      </w:r>
      <w:r>
        <w:rPr/>
      </w:r>
      <w:r>
        <w:t xml:space="preserve">In actions in a District Court, either party, after appearing and filing his pleadings, may waive a trial and give the adverse party judgment, and then appeal as if there had been an actual trial.</w:t>
      </w:r>
    </w:p>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jc w:val="both"/>
        <w:spacing w:before="100" w:after="100"/>
        <w:ind w:start="1080" w:hanging="720"/>
      </w:pPr>
      <w:r>
        <w:rPr>
          <w:b/>
        </w:rPr>
        <w:t>§</w:t>
        <w:t>1904</w:t>
        <w:t xml:space="preserve">.  </w:t>
      </w:r>
      <w:r>
        <w:rPr>
          <w:b/>
        </w:rPr>
        <w:t xml:space="preserve">Production of copies and papers</w:t>
      </w:r>
    </w:p>
    <w:p>
      <w:pPr>
        <w:jc w:val="both"/>
        <w:spacing w:before="100" w:after="100"/>
        <w:ind w:start="360"/>
        <w:ind w:firstLine="360"/>
      </w:pPr>
      <w:r>
        <w:rPr/>
      </w:r>
      <w:r>
        <w:rPr/>
      </w:r>
      <w:r>
        <w:t xml:space="preserve">When such appeal is completed, the clerk shall file in the appellate court, the record and the originals of all papers filed in the cause.</w:t>
      </w:r>
      <w:r>
        <w:t xml:space="preserve">  </w:t>
      </w:r>
      <w:r xmlns:wp="http://schemas.openxmlformats.org/drawingml/2010/wordprocessingDrawing" xmlns:w15="http://schemas.microsoft.com/office/word/2012/wordml">
        <w:rPr>
          <w:rFonts w:ascii="Arial" w:hAnsi="Arial" w:cs="Arial"/>
          <w:sz w:val="22"/>
          <w:szCs w:val="22"/>
        </w:rPr>
        <w:t xml:space="preserve">[PL 1965, c. 19,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401.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401.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Chapter 401.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