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§4505. Actions by officers for attached goods do not abate by party's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Actions by officers for attached goods do not abate by party's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§4505. ACTIONS BY OFFICERS FOR ATTACHED GOODS DO NOT ABATE BY PARTY'S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